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1E3A4A" Type="http://schemas.openxmlformats.org/officeDocument/2006/relationships/officeDocument" Target="/word/document.xml" /><Relationship Id="coreR411E3A4A" Type="http://schemas.openxmlformats.org/package/2006/relationships/metadata/core-properties" Target="/docProps/core.xml" /><Relationship Id="customR411E3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drůbeže a běžců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Líhnutí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chovu běžců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18.10.2021</w:t>
      </w:r>
    </w:p>
    <w:p>
      <w:pPr>
        <w:pStyle w:val="P21"/>
        <w:framePr w:w="7654" w:h="331" w:hRule="exact" w:wrap="none" w:vAnchor="page" w:hAnchor="margin" w:x="28" w:y="15940"/>
        <w:rPr>
          <w:rStyle w:val="C16"/>
          <w:rtl w:val="0"/>
        </w:rPr>
      </w:pPr>
      <w:r>
        <w:rPr>
          <w:rStyle w:val="C16"/>
          <w:rtl w:val="0"/>
        </w:rPr>
        <w:t>Chovatel a ošetřovatel drůbeže a běžců, 20.8.2026 21:58:00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Vyjmenovat alespoň 6 druhů drůbeže chovaných v ČR a určit je na perokresbách nebo fotografiích</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Ukázat části těla jednotlivých druhů hrabavé a vodní drůbeže a uvést hlavní masné partie</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Posoudit exteriér alespoň 5 kusů drůbeže s ohledem na jejich užitkovost</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Vysvětlit význam a způsoby značení drůbeže (křídelní značky, kroužky), provést označení drůbeže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Údržba a dezinfekce prostor pro chov drůbeže</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Specifikovat požadavky pro chov nosnic v klecových technologiích, ve voliérách, volně v halách a ve výbězích</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Popsat způsob naskladňování hal</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Ústní ověření</w:t>
      </w:r>
    </w:p>
    <w:p>
      <w:pPr>
        <w:pStyle w:val="P16"/>
        <w:framePr w:w="6710" w:h="376" w:hRule="exact" w:wrap="none" w:vAnchor="page" w:hAnchor="margin" w:x="45" w:y="10796"/>
        <w:rPr>
          <w:rStyle w:val="C3"/>
          <w:rtl w:val="0"/>
        </w:rPr>
      </w:pPr>
    </w:p>
    <w:p>
      <w:pPr>
        <w:pStyle w:val="P17"/>
        <w:framePr w:w="6658" w:h="249" w:hRule="exact" w:wrap="none" w:vAnchor="page" w:hAnchor="margin" w:x="71" w:y="10852"/>
        <w:rPr>
          <w:rStyle w:val="C13"/>
          <w:rtl w:val="0"/>
        </w:rPr>
      </w:pPr>
      <w:r>
        <w:rPr>
          <w:rStyle w:val="C13"/>
          <w:rtl w:val="0"/>
        </w:rPr>
        <w:t>d) Popsat způsoby větrání a vytápění hal</w:t>
      </w:r>
    </w:p>
    <w:p>
      <w:pPr>
        <w:pStyle w:val="P30"/>
        <w:framePr w:w="3921" w:h="376" w:hRule="exact" w:wrap="none" w:vAnchor="page" w:hAnchor="margin" w:x="6800" w:y="10796"/>
        <w:rPr>
          <w:rStyle w:val="C3"/>
          <w:rtl w:val="0"/>
        </w:rPr>
      </w:pPr>
    </w:p>
    <w:p>
      <w:pPr>
        <w:pStyle w:val="P31"/>
        <w:framePr w:w="3839" w:h="249" w:hRule="exact" w:wrap="none" w:vAnchor="page" w:hAnchor="margin" w:x="6856" w:y="10852"/>
        <w:rPr>
          <w:rStyle w:val="C22"/>
          <w:rtl w:val="0"/>
        </w:rPr>
      </w:pPr>
      <w:r>
        <w:rPr>
          <w:rStyle w:val="C22"/>
          <w:rtl w:val="0"/>
        </w:rPr>
        <w:t>Ústní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e) Zkontrolovat funkčnost krmítek a napáječek v hale</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f) Popsat a předvést mechanické čistění haly po vyskladnění drůbeže</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 a ústní ověření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g) Popsat postupy při dezinfekci prostor a uvést, kdy je možné opět naskladnit drůbež</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h) Provést údržbu a případně drobné opravy zařízení v určeném chovu drůbeže</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20.8.2026 21:58:00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učení snášení kuřic do snáškových hnízd v podestýlkových chovech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systémy sběru vajec a u konkrétní technologie (pro chov nosnic) sběr předvést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správné třídění, balení a skladování vajec</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u vzorku vajec čistotu a neporušenost skořápky, velikost a tvar</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Objasnit principy třídění a označování konzumních vajec, vysvětlit význam jednotlivých údajů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a dávkování krmiva pro drůbež</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používané krmné směsi pro jednotlivé kategorie slepic, krůt, kachen a hus</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Zvážit reprezentativní vzorek drůbeže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Uvést vhodnost různých typů krmítek a napáječek pro jednotlivé kategorie slepic, krůt, kachen a hus</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způsoby dávkování medikamentů</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Zkontrolovat dostupnost krmení pro drůbež v hale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Zvolit vhodný způsob krmení a nakrmit drůbež v hale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Vysvětlit zásady pro vyskladňování drůbeže a demonstrovat správnou manipulaci s drůbeží</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Péče o zdraví drůbeže</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Posoudit zdravotní stav zvířat, rozpoznat příznaky onemocnění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Zkontrolovat (senzoricky) kvalitu předkládaného krmiva a vody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c) Vysvětlit preventivní opatření proti zavlečení nákaz do chovu</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20.8.2026 21:58:00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Líhnutí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délku inkubace vajec jednotlivých druhů drůbeže (kur domácí, krocan domácí, kachna domácí, kachna pižmová, husa domácí, pštros africký)</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Posoudit vhodnost předložených násadových vajec pro inkubaci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principy líhnutí, popsat typy líhní a jejich obsluhu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a způsoby sexování drůbeže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nejčastější příčiny odumření zárodku během inkubace</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Předvést zacházení s kuřaty při vybírání z líhní, třídění, vakcinaci, balení a přepravě</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Orientace v chovu běžců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Vyjmenovat druhy běžců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Pojmenovat jednotlivé části těla běžce</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Písemné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Charakterizovat technologie chovu běžců</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Písemné a ústní ověření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Vyjmenovat krmiva vhodná pro běžce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Popsat posouzení zdravotního stavu běžců</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20.8.2026 21:58:00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drůbeže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popisovat části těla jednotlivých druhů drůbeže s využitím perokreseb jednotlivých druhů.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 tomto standardu, kromě poslední, se týkají hrabavé a vodní drůbeže. Poslední kompetence je věnována chovu běžců. 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drůbeže. Při práci je třeba hodnotit přístup ke zvířatům a respektování pohody zvířat. Uchazečům jsou zadávány komplexní úkoly, které umožní ověření několika kritérií v rámci jedné i více kompetencí.</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drůbeže a běžců, 20.8.2026 21:58:00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praxe ve funkci s odpovědností za chov drůbeže,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praxe ve funkci učitele odborných předmětů nebo učitele praktického vyučování nebo učitele odborného výcviku v oboru vzdělání, který se týká chovu hospodářských zvířat, z toho minimálně jeden rok v období posledních dvou let před podáním žádosti o udělení autorizace.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41-047-H Chovatel a ošetřovatel drůbeže a běžců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praxe ve funkci s odpovědností za chov drůbeže, z toho minimálně jeden rok v období posledních dvou let před podáním žádosti o udělení autorizace.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551" w:hRule="exact" w:wrap="none" w:vAnchor="page" w:hAnchor="margin" w:x="0" w:y="12096"/>
        <w:rPr>
          <w:rStyle w:val="C3"/>
          <w:rtl w:val="0"/>
        </w:rPr>
      </w:pPr>
    </w:p>
    <w:p>
      <w:pPr>
        <w:pStyle w:val="P35"/>
        <w:framePr w:w="10710" w:h="340" w:hRule="exact" w:wrap="none" w:vAnchor="page" w:hAnchor="margin" w:x="28" w:y="12096"/>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s chovem drůbeže, ve kterých je realizován chov minimálně dvou druhů drůbeže: haly včetně technologického zařízení pro drůbež, zařízení pro třídění a balení vajec, líheň, krmné směsi</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rukavice, respirátor</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drůbeže v hospodářství, hlášení do ústřední evidence drůbeže</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•Perokresby jednotlivých druhů drůbeže</w:t>
      </w:r>
    </w:p>
    <w:p>
      <w:pPr>
        <w:keepNext w:val="0"/>
        <w:keepLines w:val="1"/>
        <w:framePr w:w="10766" w:h="3211" w:hRule="exact" w:wrap="none" w:vAnchor="page" w:hAnchor="margin" w:x="0" w:y="1243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1" w:hRule="exact" w:wrap="none" w:vAnchor="page" w:hAnchor="margin" w:x="0" w:y="12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drůbeže a běžců, 20.8.2026 21:58:00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drůbeže a běžců, 20.8.2026 21:58:00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AGRONEA, a. s., Polička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zemědělských družstev Svitavy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Pardubického kraje </w:t>
      </w:r>
    </w:p>
    <w:p>
      <w:pPr>
        <w:pStyle w:val="P21"/>
        <w:framePr w:w="7654" w:h="331" w:hRule="exact" w:wrap="none" w:vAnchor="page" w:hAnchor="margin" w:x="28" w:y="15940"/>
        <w:rPr>
          <w:rStyle w:val="C16"/>
          <w:rtl w:val="0"/>
        </w:rPr>
      </w:pPr>
      <w:r>
        <w:rPr>
          <w:rStyle w:val="C16"/>
          <w:rtl w:val="0"/>
        </w:rPr>
        <w:t>Chovatel a ošetřovatel drůbeže a běžců, 20.8.2026 21:58:00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086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CD4F1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8072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