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613DC0" Type="http://schemas.openxmlformats.org/officeDocument/2006/relationships/officeDocument" Target="/word/document.xml" /><Relationship Id="coreR11613DC0" Type="http://schemas.openxmlformats.org/package/2006/relationships/metadata/core-properties" Target="/docProps/core.xml" /><Relationship Id="customR11613D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17.06.2010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18.10.2026 18:29:42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http://katalog.nsp.cz/karta_tp.aspx?id_jp=237&amp;kod_sm1=42).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konkrétní zadání, které umožní ověření všech kompetencí uvedených v hodnotícím standardu.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18.10.2026 18:29:42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uměleckých řemesel,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Atelier České ruce,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podkovářů Čech, Moravy a Slezska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Odborový svaz zaměstnanců výrobních a účelových organizací kultury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zemědělská a lesnická univerzita v Brně, Ústav nábytku, designu a bydlení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18.10.2026 18:29:42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