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A3BB2" Type="http://schemas.openxmlformats.org/officeDocument/2006/relationships/officeDocument" Target="/word/document.xml" /><Relationship Id="coreR736A3BB2" Type="http://schemas.openxmlformats.org/package/2006/relationships/metadata/core-properties" Target="/docProps/core.xml" /><Relationship Id="customR736A3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(kód: 28-003-H)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a dekoračních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malba štětcem a dalšími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Zdobení keramických výrobků stříkáním, tiskem, sítotiskem, razítkováním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Výpal dekorovaných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provedených dekorací na keramických výrobcích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a linek pro dekorování keramických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17.06.2010 do: 19.06.2020</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pracovní postup pro zadaný dekor výrobku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pracovní postup při zhotovování dekoru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 a metricky</w:t>
      </w:r>
    </w:p>
    <w:p>
      <w:pPr>
        <w:pStyle w:val="P32"/>
        <w:framePr w:w="10710" w:h="248" w:hRule="exact" w:wrap="none" w:vAnchor="page" w:hAnchor="margin" w:x="28" w:y="4854"/>
        <w:rPr>
          <w:rStyle w:val="C23"/>
          <w:rtl w:val="0"/>
        </w:rPr>
      </w:pPr>
      <w:r>
        <w:rPr>
          <w:rStyle w:val="C23"/>
          <w:rtl w:val="0"/>
        </w:rPr>
        <w:t>Je třeba splnit obě uvedená kritéria.</w:t>
      </w:r>
    </w:p>
    <w:p>
      <w:pPr>
        <w:pStyle w:val="P23"/>
        <w:framePr w:w="10710" w:h="340" w:hRule="exact" w:wrap="none" w:vAnchor="page" w:hAnchor="margin" w:x="28" w:y="5290"/>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Připravit odpovídající nástroje a pomůcky podle způsobu nanášení barvy štětcem, perem, razítkem apod.</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podle výtvarných podkladů</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Zvolit dekorační materiál požadovaných vlastností podle výrobních podkladů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zkušební provedení dekoru podle výkresové dokumentace nebo referenčního vzorku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Příprava glazur, engob a dekoračních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Provést základní výpočet složení glazur, engob, solí apod.</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provedení se slovním vyjádřením s využitím PC programu</w:t>
      </w:r>
    </w:p>
    <w:p>
      <w:pPr>
        <w:pStyle w:val="P16"/>
        <w:framePr w:w="6710" w:h="376" w:hRule="exact" w:wrap="none" w:vAnchor="page" w:hAnchor="margin" w:x="45" w:y="9897"/>
        <w:rPr>
          <w:rStyle w:val="C3"/>
          <w:rtl w:val="0"/>
        </w:rPr>
      </w:pPr>
    </w:p>
    <w:p>
      <w:pPr>
        <w:pStyle w:val="P17"/>
        <w:framePr w:w="6658" w:h="249" w:hRule="exact" w:wrap="none" w:vAnchor="page" w:hAnchor="margin" w:x="71" w:y="9953"/>
        <w:rPr>
          <w:rStyle w:val="C13"/>
          <w:rtl w:val="0"/>
        </w:rPr>
      </w:pPr>
      <w:r>
        <w:rPr>
          <w:rStyle w:val="C13"/>
          <w:rtl w:val="0"/>
        </w:rPr>
        <w:t>b) Připravit glazuru a engobu podle technologických podmínek</w:t>
      </w:r>
    </w:p>
    <w:p>
      <w:pPr>
        <w:pStyle w:val="P30"/>
        <w:framePr w:w="3921" w:h="376" w:hRule="exact" w:wrap="none" w:vAnchor="page" w:hAnchor="margin" w:x="6800" w:y="9897"/>
        <w:rPr>
          <w:rStyle w:val="C3"/>
          <w:rtl w:val="0"/>
        </w:rPr>
      </w:pPr>
    </w:p>
    <w:p>
      <w:pPr>
        <w:pStyle w:val="P31"/>
        <w:framePr w:w="3839" w:h="249" w:hRule="exact" w:wrap="none" w:vAnchor="page" w:hAnchor="margin" w:x="6856" w:y="9953"/>
        <w:rPr>
          <w:rStyle w:val="C22"/>
          <w:rtl w:val="0"/>
        </w:rPr>
      </w:pPr>
      <w:r>
        <w:rPr>
          <w:rStyle w:val="C22"/>
          <w:rtl w:val="0"/>
        </w:rPr>
        <w:t>Praktické provedení se slovním vyjádřením</w:t>
      </w:r>
    </w:p>
    <w:p>
      <w:pPr>
        <w:pStyle w:val="P32"/>
        <w:framePr w:w="10710" w:h="248" w:hRule="exact" w:wrap="none" w:vAnchor="page" w:hAnchor="margin" w:x="28" w:y="10387"/>
        <w:rPr>
          <w:rStyle w:val="C23"/>
          <w:rtl w:val="0"/>
        </w:rPr>
      </w:pPr>
      <w:r>
        <w:rPr>
          <w:rStyle w:val="C23"/>
          <w:rtl w:val="0"/>
        </w:rPr>
        <w:t>Je třeba splnit obě kritéria.</w:t>
      </w:r>
    </w:p>
    <w:p>
      <w:pPr>
        <w:pStyle w:val="P23"/>
        <w:framePr w:w="10710" w:h="340" w:hRule="exact" w:wrap="none" w:vAnchor="page" w:hAnchor="margin" w:x="28" w:y="10823"/>
        <w:rPr>
          <w:rStyle w:val="C18"/>
          <w:rtl w:val="0"/>
        </w:rPr>
      </w:pPr>
      <w:r>
        <w:rPr>
          <w:rStyle w:val="C18"/>
          <w:rtl w:val="0"/>
        </w:rPr>
        <w:t>Ruční malba štětcem a dalšími technikami</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Připravit vhodné nástroje a pomůcky pro ruční malbu</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Provést ruční malbu štětcem na připravený polotovar podle výkresové dokumentace</w:t>
      </w:r>
    </w:p>
    <w:p>
      <w:pPr>
        <w:pStyle w:val="P30"/>
        <w:framePr w:w="3921" w:h="607" w:hRule="exact" w:wrap="none" w:vAnchor="page" w:hAnchor="margin" w:x="6800" w:y="12014"/>
        <w:rPr>
          <w:rStyle w:val="C3"/>
          <w:rtl w:val="0"/>
        </w:rPr>
      </w:pPr>
    </w:p>
    <w:p>
      <w:pPr>
        <w:pStyle w:val="P31"/>
        <w:framePr w:w="3839" w:h="480" w:hRule="exact" w:wrap="none" w:vAnchor="page" w:hAnchor="margin" w:x="6856" w:y="12070"/>
        <w:rPr>
          <w:rStyle w:val="C22"/>
          <w:rtl w:val="0"/>
        </w:rPr>
      </w:pPr>
      <w:r>
        <w:rPr>
          <w:rStyle w:val="C22"/>
          <w:rtl w:val="0"/>
        </w:rPr>
        <w:t>Praktické provedení se slovním vyjádřením</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Provést další techniky ruční dekorace (např. stínování, tónování, tupování, email, ocelotisk)</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provedení se slovním vyjádřením</w:t>
      </w:r>
    </w:p>
    <w:p>
      <w:pPr>
        <w:pStyle w:val="P32"/>
        <w:framePr w:w="10710" w:h="248" w:hRule="exact" w:wrap="none" w:vAnchor="page" w:hAnchor="margin" w:x="28" w:y="13342"/>
        <w:rPr>
          <w:rStyle w:val="C23"/>
          <w:rtl w:val="0"/>
        </w:rPr>
      </w:pPr>
      <w:r>
        <w:rPr>
          <w:rStyle w:val="C23"/>
          <w:rtl w:val="0"/>
        </w:rPr>
        <w:t>Je třeba splnit kritéria a) a dále jedno z kritérií b) nebo c).</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Zdobení keramických výrobků stříkáním, tiskem, sítotiskem, razítkováním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polotovar vykrýváním šablonou nebo vykrývacími laky podle výtvarných podkladů nebo referenčního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podle výrobní dokumentace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Samostatně provést dekor běžnými dekoračními technikami, odstranit vykrývací šablonu z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 podle výrobní dokumentace</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Zhotovit dekor na připravený polotovar tiskem, sítotiskem, razítkováním podle výtvarných podkladů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Výpal dekorovaných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počet ložení a teploty a délku výpalů podle druhu dekorační techniky, provést ložení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provedení se slovním vyjádřením</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Provést výpal, kontrolu pálící křivky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provedení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kvality provedených dekorací na keramických výrobcích</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Určit, zda provedená dekorace odpovídá výrobní dokumentaci a výtvarným podkladům</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provedení se slovním vyjádřením</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Posoudit kvalitu provedené dekorace, určit druh dekoračního materiálu na předloženém výrobku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provedení se slovním vyjádřením</w:t>
      </w:r>
    </w:p>
    <w:p>
      <w:pPr>
        <w:pStyle w:val="P32"/>
        <w:framePr w:w="10710" w:h="248" w:hRule="exact" w:wrap="none" w:vAnchor="page" w:hAnchor="margin" w:x="28" w:y="9829"/>
        <w:rPr>
          <w:rStyle w:val="C23"/>
          <w:rtl w:val="0"/>
        </w:rPr>
      </w:pPr>
      <w:r>
        <w:rPr>
          <w:rStyle w:val="C23"/>
          <w:rtl w:val="0"/>
        </w:rPr>
        <w:t>Je třeba splnit obě kritéria.</w:t>
      </w:r>
    </w:p>
    <w:p>
      <w:pPr>
        <w:pStyle w:val="P23"/>
        <w:framePr w:w="10710" w:h="340" w:hRule="exact" w:wrap="none" w:vAnchor="page" w:hAnchor="margin" w:x="28" w:y="10265"/>
        <w:rPr>
          <w:rStyle w:val="C18"/>
          <w:rtl w:val="0"/>
        </w:rPr>
      </w:pPr>
      <w:r>
        <w:rPr>
          <w:rStyle w:val="C18"/>
          <w:rtl w:val="0"/>
        </w:rPr>
        <w:t>Obsluha zařízení a linek pro dekorování keramických výrobků</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Popsat zásady bezpečné obsluhy zařízení a linek určených k dekorování keramických výrobků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Slovně za použití výkresové dokumentace</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Předvést dekorování keramických výrobků na lince</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provedení</w:t>
      </w:r>
    </w:p>
    <w:p>
      <w:pPr>
        <w:pStyle w:val="P32"/>
        <w:framePr w:w="10710" w:h="248" w:hRule="exact" w:wrap="none" w:vAnchor="page" w:hAnchor="margin" w:x="28" w:y="121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http://katalog.nsp.cz/karta_tp.aspx?id_jp=83&amp;kod_sm1=35).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nebo umělecký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nebo výtvarné zpracování keramiky a porcelánu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Dekoratér keramiky, 31.7.2026 12:56:31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