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9FF6" Type="http://schemas.openxmlformats.org/officeDocument/2006/relationships/officeDocument" Target="/word/document.xml" /><Relationship Id="coreR2C09FF6" Type="http://schemas.openxmlformats.org/package/2006/relationships/metadata/core-properties" Target="/docProps/core.xml" /><Relationship Id="customR2C09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Vylévač keramiky, 28.5.2026 2:31:49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Posoudit stav formy, složit formu pro lití podle zadání</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Praktické předvedení a ústní ověření</w:t>
      </w:r>
    </w:p>
    <w:p>
      <w:pPr>
        <w:pStyle w:val="P33"/>
        <w:framePr w:w="6710" w:h="570" w:hRule="exact" w:wrap="none" w:vAnchor="page" w:hAnchor="margin" w:x="45" w:y="9169"/>
        <w:rPr>
          <w:rStyle w:val="C3"/>
          <w:rtl w:val="0"/>
        </w:rPr>
      </w:pP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169"/>
        <w:rPr>
          <w:rStyle w:val="C3"/>
          <w:rtl w:val="0"/>
        </w:rPr>
      </w:pPr>
    </w:p>
    <w:p>
      <w:pPr>
        <w:pStyle w:val="P31"/>
        <w:framePr w:w="3839" w:h="443" w:hRule="exact" w:wrap="none" w:vAnchor="page" w:hAnchor="margin" w:x="6856" w:y="9225"/>
        <w:rPr>
          <w:rStyle w:val="C22"/>
          <w:rtl w:val="0"/>
        </w:rPr>
      </w:pPr>
      <w:r>
        <w:rPr>
          <w:rStyle w:val="C22"/>
          <w:rtl w:val="0"/>
        </w:rPr>
        <w:t>Praktické předvedení a ústní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376" w:hRule="exact" w:wrap="none" w:vAnchor="page" w:hAnchor="margin" w:x="45" w:y="10346"/>
        <w:rPr>
          <w:rStyle w:val="C3"/>
          <w:rtl w:val="0"/>
        </w:rPr>
      </w:pPr>
    </w:p>
    <w:p>
      <w:pPr>
        <w:pStyle w:val="P17"/>
        <w:framePr w:w="6658" w:h="249" w:hRule="exact" w:wrap="none" w:vAnchor="page" w:hAnchor="margin" w:x="71" w:y="10402"/>
        <w:rPr>
          <w:rStyle w:val="C13"/>
          <w:rtl w:val="0"/>
        </w:rPr>
      </w:pPr>
      <w:r>
        <w:rPr>
          <w:rStyle w:val="C13"/>
          <w:rtl w:val="0"/>
        </w:rPr>
        <w:t>d) Zamýt a začistit spáry výrobku vhodnou technikou</w:t>
      </w:r>
    </w:p>
    <w:p>
      <w:pPr>
        <w:pStyle w:val="P30"/>
        <w:framePr w:w="3921" w:h="376" w:hRule="exact" w:wrap="none" w:vAnchor="page" w:hAnchor="margin" w:x="6800" w:y="10346"/>
        <w:rPr>
          <w:rStyle w:val="C3"/>
          <w:rtl w:val="0"/>
        </w:rPr>
      </w:pPr>
    </w:p>
    <w:p>
      <w:pPr>
        <w:pStyle w:val="P31"/>
        <w:framePr w:w="3839" w:h="249" w:hRule="exact" w:wrap="none" w:vAnchor="page" w:hAnchor="margin" w:x="6856" w:y="10402"/>
        <w:rPr>
          <w:rStyle w:val="C22"/>
          <w:rtl w:val="0"/>
        </w:rPr>
      </w:pPr>
      <w:r>
        <w:rPr>
          <w:rStyle w:val="C22"/>
          <w:rtl w:val="0"/>
        </w:rPr>
        <w:t>Praktické předvedení a ústní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e) Ložit výrobky k sušení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 a ústní ověření</w:t>
      </w:r>
    </w:p>
    <w:p>
      <w:pPr>
        <w:pStyle w:val="P32"/>
        <w:framePr w:w="10710" w:h="248" w:hRule="exact" w:wrap="none" w:vAnchor="page" w:hAnchor="margin" w:x="28" w:y="11211"/>
        <w:rPr>
          <w:rStyle w:val="C23"/>
          <w:rtl w:val="0"/>
        </w:rPr>
      </w:pPr>
      <w:r>
        <w:rPr>
          <w:rStyle w:val="C23"/>
          <w:rtl w:val="0"/>
        </w:rPr>
        <w:t>Je třeba splnit všechna kritéria.</w:t>
      </w:r>
    </w:p>
    <w:p>
      <w:pPr>
        <w:pStyle w:val="P23"/>
        <w:framePr w:w="10710" w:h="340" w:hRule="exact" w:wrap="none" w:vAnchor="page" w:hAnchor="margin" w:x="28" w:y="11647"/>
        <w:rPr>
          <w:rStyle w:val="C18"/>
          <w:rtl w:val="0"/>
        </w:rPr>
      </w:pPr>
      <w:r>
        <w:rPr>
          <w:rStyle w:val="C18"/>
          <w:rtl w:val="0"/>
        </w:rPr>
        <w:t>Obsluha licích strojů a linek při výrobě keramiky</w:t>
      </w:r>
    </w:p>
    <w:p>
      <w:pPr>
        <w:pStyle w:val="P24"/>
        <w:framePr w:w="6713" w:h="376" w:hRule="exact" w:wrap="none" w:vAnchor="page" w:hAnchor="margin" w:x="45" w:y="12086"/>
        <w:rPr>
          <w:rStyle w:val="C3"/>
          <w:rtl w:val="0"/>
        </w:rPr>
      </w:pPr>
    </w:p>
    <w:p>
      <w:pPr>
        <w:pStyle w:val="P25"/>
        <w:framePr w:w="6661" w:h="249" w:hRule="exact" w:wrap="none" w:vAnchor="page" w:hAnchor="margin" w:x="71" w:y="12157"/>
        <w:rPr>
          <w:rStyle w:val="C19"/>
          <w:rtl w:val="0"/>
        </w:rPr>
      </w:pPr>
      <w:r>
        <w:rPr>
          <w:rStyle w:val="C19"/>
          <w:rtl w:val="0"/>
        </w:rPr>
        <w:t>Kritéria hodnocení</w:t>
      </w:r>
    </w:p>
    <w:p>
      <w:pPr>
        <w:pStyle w:val="P26"/>
        <w:framePr w:w="3918" w:h="376" w:hRule="exact" w:wrap="none" w:vAnchor="page" w:hAnchor="margin" w:x="6803" w:y="12086"/>
        <w:rPr>
          <w:rStyle w:val="C3"/>
          <w:rtl w:val="0"/>
        </w:rPr>
      </w:pPr>
    </w:p>
    <w:p>
      <w:pPr>
        <w:pStyle w:val="P27"/>
        <w:framePr w:w="3836" w:h="249" w:hRule="exact" w:wrap="none" w:vAnchor="page" w:hAnchor="margin" w:x="6859" w:y="12157"/>
        <w:rPr>
          <w:rStyle w:val="C20"/>
          <w:rtl w:val="0"/>
        </w:rPr>
      </w:pPr>
      <w:r>
        <w:rPr>
          <w:rStyle w:val="C20"/>
          <w:rtl w:val="0"/>
        </w:rPr>
        <w:t>Způsoby ověření</w:t>
      </w:r>
    </w:p>
    <w:p>
      <w:pPr>
        <w:pStyle w:val="P12"/>
        <w:framePr w:w="6710" w:h="607" w:hRule="exact" w:wrap="none" w:vAnchor="page" w:hAnchor="margin" w:x="45" w:y="12463"/>
        <w:rPr>
          <w:rStyle w:val="C3"/>
          <w:rtl w:val="0"/>
        </w:rPr>
      </w:pPr>
    </w:p>
    <w:p>
      <w:pPr>
        <w:pStyle w:val="P13"/>
        <w:framePr w:w="6658" w:h="480" w:hRule="exact" w:wrap="none" w:vAnchor="page" w:hAnchor="margin" w:x="71" w:y="12519"/>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63"/>
        <w:rPr>
          <w:rStyle w:val="C3"/>
          <w:rtl w:val="0"/>
        </w:rPr>
      </w:pPr>
    </w:p>
    <w:p>
      <w:pPr>
        <w:pStyle w:val="P29"/>
        <w:framePr w:w="3839" w:h="480" w:hRule="exact" w:wrap="none" w:vAnchor="page" w:hAnchor="margin" w:x="6856" w:y="12519"/>
        <w:rPr>
          <w:rStyle w:val="C21"/>
          <w:rtl w:val="0"/>
        </w:rPr>
      </w:pPr>
      <w:r>
        <w:rPr>
          <w:rStyle w:val="C21"/>
          <w:rtl w:val="0"/>
        </w:rPr>
        <w:t>Ústní ověření</w:t>
      </w:r>
    </w:p>
    <w:p>
      <w:pPr>
        <w:pStyle w:val="P16"/>
        <w:framePr w:w="6710" w:h="376" w:hRule="exact" w:wrap="none" w:vAnchor="page" w:hAnchor="margin" w:x="45" w:y="13069"/>
        <w:rPr>
          <w:rStyle w:val="C3"/>
          <w:rtl w:val="0"/>
        </w:rPr>
      </w:pPr>
    </w:p>
    <w:p>
      <w:pPr>
        <w:pStyle w:val="P17"/>
        <w:framePr w:w="6658" w:h="249" w:hRule="exact" w:wrap="none" w:vAnchor="page" w:hAnchor="margin" w:x="71" w:y="13125"/>
        <w:rPr>
          <w:rStyle w:val="C13"/>
          <w:rtl w:val="0"/>
        </w:rPr>
      </w:pPr>
      <w:r>
        <w:rPr>
          <w:rStyle w:val="C13"/>
          <w:rtl w:val="0"/>
        </w:rPr>
        <w:t>b) Popsat vylévání a čištění keramických výrobků na licích strojích a linkách</w:t>
      </w:r>
    </w:p>
    <w:p>
      <w:pPr>
        <w:pStyle w:val="P30"/>
        <w:framePr w:w="3921" w:h="376" w:hRule="exact" w:wrap="none" w:vAnchor="page" w:hAnchor="margin" w:x="6800" w:y="13069"/>
        <w:rPr>
          <w:rStyle w:val="C3"/>
          <w:rtl w:val="0"/>
        </w:rPr>
      </w:pPr>
    </w:p>
    <w:p>
      <w:pPr>
        <w:pStyle w:val="P31"/>
        <w:framePr w:w="3839" w:h="249" w:hRule="exact" w:wrap="none" w:vAnchor="page" w:hAnchor="margin" w:x="6856" w:y="13125"/>
        <w:rPr>
          <w:rStyle w:val="C22"/>
          <w:rtl w:val="0"/>
        </w:rPr>
      </w:pPr>
      <w:r>
        <w:rPr>
          <w:rStyle w:val="C22"/>
          <w:rtl w:val="0"/>
        </w:rPr>
        <w:t>Ústní ověření</w:t>
      </w:r>
    </w:p>
    <w:p>
      <w:pPr>
        <w:pStyle w:val="P32"/>
        <w:framePr w:w="10710" w:h="248" w:hRule="exact" w:wrap="none" w:vAnchor="page" w:hAnchor="margin" w:x="28" w:y="13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28.5.2026 2:31:49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výrobek podle kvality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a případně je odborně odstranit</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28.5.2026 2:31:49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4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http://katalog.nsp.cz/karta_tp.aspx?id_jp=101583&amp;kod_sm1=35).</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kompetencí Orientace v normách, v technických a výtvarných podkladech pro výrobu a zpracování keramiky; Volba postupu práce a technologických podmínek při výrobě keramiky; Posuzování kvality keramických výrobků; druh výrobku, ke kterému se budou vztahovat zadané úkoly a jeho parametry, podle zaměření konkrétní keramické výroby a místa konání zkoušky.Množství výrobků určí zkoušející podle obtížnosti zadané techniky.Ověřování kritérií v odborné kompetenci Obsluha licích strojů a linek při výrobě keramiky se realizuje v reálném provozu jako ústní ověřování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Sušení a konečná úprava keramických výrobků, kritérium b), c)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keramických výrobků se jedná o ověření znalosti vad keramiky způsobených nedodržením technologického postupu.Při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2072" w:hRule="exact" w:wrap="none" w:vAnchor="page" w:hAnchor="margin" w:x="0" w:y="9421"/>
        <w:rPr>
          <w:rStyle w:val="C3"/>
          <w:rtl w:val="0"/>
        </w:rPr>
      </w:pPr>
    </w:p>
    <w:p>
      <w:pPr>
        <w:pStyle w:val="P36"/>
        <w:framePr w:w="10710" w:h="340" w:hRule="exact" w:wrap="none" w:vAnchor="page" w:hAnchor="margin" w:x="28" w:y="9421"/>
        <w:rPr>
          <w:rStyle w:val="C25"/>
          <w:rtl w:val="0"/>
        </w:rPr>
      </w:pPr>
      <w:r>
        <w:rPr>
          <w:rStyle w:val="C25"/>
          <w:rtl w:val="0"/>
        </w:rPr>
        <w:t>Výsledné hodnocení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47" w:hRule="exact" w:wrap="none" w:vAnchor="page" w:hAnchor="margin" w:x="0" w:y="11720"/>
        <w:rPr>
          <w:rStyle w:val="C3"/>
          <w:rtl w:val="0"/>
        </w:rPr>
      </w:pPr>
    </w:p>
    <w:p>
      <w:pPr>
        <w:pStyle w:val="P36"/>
        <w:framePr w:w="10710" w:h="340" w:hRule="exact" w:wrap="none" w:vAnchor="page" w:hAnchor="margin" w:x="28" w:y="11720"/>
        <w:rPr>
          <w:rStyle w:val="C25"/>
          <w:rtl w:val="0"/>
        </w:rPr>
      </w:pPr>
      <w:r>
        <w:rPr>
          <w:rStyle w:val="C25"/>
          <w:rtl w:val="0"/>
        </w:rPr>
        <w:t>Počet zkoušejících</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28.5.2026 2:31:49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 keramiky, 28.5.2026 2:31:49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přímou výrobu a dohotovování výrobků</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hmota, sádrové formy, nálevka, nůž, škrabka, zamývací houba, sušárna</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990"/>
        <w:rPr>
          <w:rStyle w:val="C3"/>
          <w:rtl w:val="0"/>
        </w:rPr>
      </w:pPr>
    </w:p>
    <w:p>
      <w:pPr>
        <w:pStyle w:val="P36"/>
        <w:framePr w:w="10710" w:h="340" w:hRule="exact" w:wrap="none" w:vAnchor="page" w:hAnchor="margin" w:x="28" w:y="8990"/>
        <w:rPr>
          <w:rStyle w:val="C25"/>
          <w:rtl w:val="0"/>
        </w:rPr>
      </w:pPr>
      <w:r>
        <w:rPr>
          <w:rStyle w:val="C25"/>
          <w:rtl w:val="0"/>
        </w:rPr>
        <w:t>Doba pro vykonání zkoušky</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28.5.2026 2:31:49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Vylévač keramiky, 28.5.2026 2:31:49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AF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4A7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CE70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