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641A8A" Type="http://schemas.openxmlformats.org/officeDocument/2006/relationships/officeDocument" Target="/word/document.xml" /><Relationship Id="coreR69641A8A" Type="http://schemas.openxmlformats.org/package/2006/relationships/metadata/core-properties" Target="/docProps/core.xml" /><Relationship Id="customR69641A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výtahů; Technik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17.06.2010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28.9.2026 14:45:39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 . Dále stanoví, které pomůcky smí uchazeč při zkoušce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– doklad o zdravotní způsobilosti pro práci na elektrických zařízeních.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přihlášku ke zkoušce, občanský průkaz či jiný doklad osvědčující jeho totožnost, doklad o splnění vstupních požadavků.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získáním dílčí kvalifikace „montér výtahů“ podle zákona č. 179/2006 Sb.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úkonů. Při ověřování kritérií formou prokazování znalostí se vychází z aktuálních publikací knižnice „ELEKTRO vydavatelství a nakladatelství IN-EL, spol. s r. o.“, popřípadě z nových učebních textů vypracovaných Unií výtahového průmyslu ČR.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při ověřování odborných znalostí uvedených v jednotlivých kritériích každé kompetence povoleny 2 mylné odpovědi s možností pokračování zkoušky. V případě překročení tohoto počtu u každého jednotlivého kritéria kompetence bude zkouška ukončena jako neúspěšná.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28.9.2026 14:45:39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průřezovou, v níž byly zastoupeny: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 (UVP ČR)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svářečská společnost – ANB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 – ACO, s.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ATG, s.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Certifikační sdružení pro personál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Hospodářská komora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Sektorovou radou elektrotechnickou, v níž byly zastoupeny: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GiTy,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TESLA Jihlava,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elektrotechniků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28.9.2026 14:45:39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