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E78DA4" Type="http://schemas.openxmlformats.org/officeDocument/2006/relationships/officeDocument" Target="/word/document.xml" /><Relationship Id="coreR4DE78DA4" Type="http://schemas.openxmlformats.org/package/2006/relationships/metadata/core-properties" Target="/docProps/core.xml" /><Relationship Id="customR4DE78DA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Točíř/točířka keramiky (kód: 28-007-H)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Točíř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keramických výrobků točením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Slučování keramických výrobků za syrova s následnou retuší a čištěním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točírenských strojů a linek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keramických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Dodržování zásad bezpečnosti práce při výrobě keramiky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Točíř/točířka keramiky, 28.7.2026 14:38:03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Připravit pracoviště, materiál, nástroje a pomůcky podle výrobního předpisu pro zadaný výrobek</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809"/>
        <w:rPr>
          <w:rStyle w:val="C23"/>
          <w:rtl w:val="0"/>
        </w:rPr>
      </w:pPr>
      <w:r>
        <w:rPr>
          <w:rStyle w:val="C23"/>
          <w:rtl w:val="0"/>
        </w:rPr>
        <w:t>Je třeba splnit obě kritéria.</w:t>
      </w:r>
    </w:p>
    <w:p>
      <w:pPr>
        <w:pStyle w:val="P23"/>
        <w:framePr w:w="10710" w:h="340" w:hRule="exact" w:wrap="none" w:vAnchor="page" w:hAnchor="margin" w:x="28" w:y="8245"/>
        <w:rPr>
          <w:rStyle w:val="C18"/>
          <w:rtl w:val="0"/>
        </w:rPr>
      </w:pPr>
      <w:r>
        <w:rPr>
          <w:rStyle w:val="C18"/>
          <w:rtl w:val="0"/>
        </w:rPr>
        <w:t>Vytváření keramických výrobků točením</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376" w:hRule="exact" w:wrap="none" w:vAnchor="page" w:hAnchor="margin" w:x="45" w:y="9060"/>
        <w:rPr>
          <w:rStyle w:val="C3"/>
          <w:rtl w:val="0"/>
        </w:rPr>
      </w:pPr>
    </w:p>
    <w:p>
      <w:pPr>
        <w:pStyle w:val="P13"/>
        <w:framePr w:w="6658" w:h="249" w:hRule="exact" w:wrap="none" w:vAnchor="page" w:hAnchor="margin" w:x="71" w:y="9116"/>
        <w:rPr>
          <w:rStyle w:val="C11"/>
          <w:rtl w:val="0"/>
        </w:rPr>
      </w:pPr>
      <w:r>
        <w:rPr>
          <w:rStyle w:val="C11"/>
          <w:rtl w:val="0"/>
        </w:rPr>
        <w:t>a) Posoudit stav formy, provést její vhodné ošetření</w:t>
      </w:r>
    </w:p>
    <w:p>
      <w:pPr>
        <w:pStyle w:val="P28"/>
        <w:framePr w:w="3921" w:h="376" w:hRule="exact" w:wrap="none" w:vAnchor="page" w:hAnchor="margin" w:x="6800" w:y="9060"/>
        <w:rPr>
          <w:rStyle w:val="C3"/>
          <w:rtl w:val="0"/>
        </w:rPr>
      </w:pPr>
    </w:p>
    <w:p>
      <w:pPr>
        <w:pStyle w:val="P29"/>
        <w:framePr w:w="3839" w:h="249" w:hRule="exact" w:wrap="none" w:vAnchor="page" w:hAnchor="margin" w:x="6856" w:y="9116"/>
        <w:rPr>
          <w:rStyle w:val="C21"/>
          <w:rtl w:val="0"/>
        </w:rPr>
      </w:pPr>
      <w:r>
        <w:rPr>
          <w:rStyle w:val="C21"/>
          <w:rtl w:val="0"/>
        </w:rPr>
        <w:t>Praktické předvedení a ústní ověření</w:t>
      </w:r>
    </w:p>
    <w:p>
      <w:pPr>
        <w:pStyle w:val="P16"/>
        <w:framePr w:w="6710" w:h="376" w:hRule="exact" w:wrap="none" w:vAnchor="page" w:hAnchor="margin" w:x="45" w:y="9436"/>
        <w:rPr>
          <w:rStyle w:val="C3"/>
          <w:rtl w:val="0"/>
        </w:rPr>
      </w:pPr>
    </w:p>
    <w:p>
      <w:pPr>
        <w:pStyle w:val="P17"/>
        <w:framePr w:w="6658" w:h="249" w:hRule="exact" w:wrap="none" w:vAnchor="page" w:hAnchor="margin" w:x="71" w:y="9492"/>
        <w:rPr>
          <w:rStyle w:val="C13"/>
          <w:rtl w:val="0"/>
        </w:rPr>
      </w:pPr>
      <w:r>
        <w:rPr>
          <w:rStyle w:val="C13"/>
          <w:rtl w:val="0"/>
        </w:rPr>
        <w:t>b) Posoudit a zkontrolovat točírenskou hmotu</w:t>
      </w:r>
    </w:p>
    <w:p>
      <w:pPr>
        <w:pStyle w:val="P30"/>
        <w:framePr w:w="3921" w:h="376" w:hRule="exact" w:wrap="none" w:vAnchor="page" w:hAnchor="margin" w:x="6800" w:y="9436"/>
        <w:rPr>
          <w:rStyle w:val="C3"/>
          <w:rtl w:val="0"/>
        </w:rPr>
      </w:pPr>
    </w:p>
    <w:p>
      <w:pPr>
        <w:pStyle w:val="P31"/>
        <w:framePr w:w="3839" w:h="249" w:hRule="exact" w:wrap="none" w:vAnchor="page" w:hAnchor="margin" w:x="6856" w:y="9492"/>
        <w:rPr>
          <w:rStyle w:val="C22"/>
          <w:rtl w:val="0"/>
        </w:rPr>
      </w:pPr>
      <w:r>
        <w:rPr>
          <w:rStyle w:val="C22"/>
          <w:rtl w:val="0"/>
        </w:rPr>
        <w:t>Praktické předvedení a ústní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c) Vytočit keramický dutý nebo plochý výrobek podle zadání</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Slučování keramických výrobků za syrova s následnou retuší a čištěním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33"/>
        <w:framePr w:w="6710" w:h="570" w:hRule="exact" w:wrap="none" w:vAnchor="page" w:hAnchor="margin" w:x="45" w:y="11553"/>
        <w:rPr>
          <w:rStyle w:val="C3"/>
          <w:rtl w:val="0"/>
        </w:rPr>
      </w:pP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Zhotovit vhodný díl k připravenému výrobku, zhotovený díl upravit a za</w:t>
      </w:r>
    </w:p>
    <w:p>
      <w:pPr>
        <w:pStyle w:val="P33"/>
        <w:keepNext w:val="0"/>
        <w:keepLines w:val="0"/>
        <w:framePr w:w="6710" w:h="570" w:hRule="exact" w:wrap="none" w:vAnchor="page" w:hAnchor="margin" w:x="45" w:y="115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použití vhodného spojovacího materiálu sloučit díl s připraveným výrobkem</w:t>
      </w:r>
    </w:p>
    <w:p>
      <w:pPr>
        <w:pStyle w:val="P28"/>
        <w:framePr w:w="3921" w:h="570" w:hRule="exact" w:wrap="none" w:vAnchor="page" w:hAnchor="margin" w:x="6800" w:y="11553"/>
        <w:rPr>
          <w:rStyle w:val="C3"/>
          <w:rtl w:val="0"/>
        </w:rPr>
      </w:pPr>
    </w:p>
    <w:p>
      <w:pPr>
        <w:pStyle w:val="P29"/>
        <w:framePr w:w="3839" w:h="443" w:hRule="exact" w:wrap="none" w:vAnchor="page" w:hAnchor="margin" w:x="6856" w:y="11609"/>
        <w:rPr>
          <w:rStyle w:val="C21"/>
          <w:rtl w:val="0"/>
        </w:rPr>
      </w:pPr>
      <w:r>
        <w:rPr>
          <w:rStyle w:val="C21"/>
          <w:rtl w:val="0"/>
        </w:rPr>
        <w:t>Praktické předvedení a ústní ověření</w:t>
      </w:r>
    </w:p>
    <w:p>
      <w:pPr>
        <w:pStyle w:val="P16"/>
        <w:framePr w:w="6710" w:h="376" w:hRule="exact" w:wrap="none" w:vAnchor="page" w:hAnchor="margin" w:x="45" w:y="12123"/>
        <w:rPr>
          <w:rStyle w:val="C3"/>
          <w:rtl w:val="0"/>
        </w:rPr>
      </w:pPr>
    </w:p>
    <w:p>
      <w:pPr>
        <w:pStyle w:val="P17"/>
        <w:framePr w:w="6658" w:h="249" w:hRule="exact" w:wrap="none" w:vAnchor="page" w:hAnchor="margin" w:x="71" w:y="12179"/>
        <w:rPr>
          <w:rStyle w:val="C13"/>
          <w:rtl w:val="0"/>
        </w:rPr>
      </w:pPr>
      <w:r>
        <w:rPr>
          <w:rStyle w:val="C13"/>
          <w:rtl w:val="0"/>
        </w:rPr>
        <w:t>b) Zvolit vhodné pomůcky a nástroje, ručně očistit (retušovat) výrobek</w:t>
      </w:r>
    </w:p>
    <w:p>
      <w:pPr>
        <w:pStyle w:val="P30"/>
        <w:framePr w:w="3921" w:h="376" w:hRule="exact" w:wrap="none" w:vAnchor="page" w:hAnchor="margin" w:x="6800" w:y="12123"/>
        <w:rPr>
          <w:rStyle w:val="C3"/>
          <w:rtl w:val="0"/>
        </w:rPr>
      </w:pPr>
    </w:p>
    <w:p>
      <w:pPr>
        <w:pStyle w:val="P31"/>
        <w:framePr w:w="3839" w:h="249"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2613"/>
        <w:rPr>
          <w:rStyle w:val="C23"/>
          <w:rtl w:val="0"/>
        </w:rPr>
      </w:pPr>
      <w:r>
        <w:rPr>
          <w:rStyle w:val="C23"/>
          <w:rtl w:val="0"/>
        </w:rPr>
        <w:t>Je třeba splnit obě kritéria.</w:t>
      </w:r>
    </w:p>
    <w:p>
      <w:pPr>
        <w:pStyle w:val="P23"/>
        <w:framePr w:w="10710" w:h="340" w:hRule="exact" w:wrap="none" w:vAnchor="page" w:hAnchor="margin" w:x="28" w:y="13049"/>
        <w:rPr>
          <w:rStyle w:val="C18"/>
          <w:rtl w:val="0"/>
        </w:rPr>
      </w:pPr>
      <w:r>
        <w:rPr>
          <w:rStyle w:val="C18"/>
          <w:rtl w:val="0"/>
        </w:rPr>
        <w:t>Sušení a konečná úprava keramických výrobků</w:t>
      </w:r>
    </w:p>
    <w:p>
      <w:pPr>
        <w:pStyle w:val="P24"/>
        <w:framePr w:w="6713" w:h="376" w:hRule="exact" w:wrap="none" w:vAnchor="page" w:hAnchor="margin" w:x="45" w:y="13488"/>
        <w:rPr>
          <w:rStyle w:val="C3"/>
          <w:rtl w:val="0"/>
        </w:rPr>
      </w:pPr>
    </w:p>
    <w:p>
      <w:pPr>
        <w:pStyle w:val="P25"/>
        <w:framePr w:w="6661" w:h="249" w:hRule="exact" w:wrap="none" w:vAnchor="page" w:hAnchor="margin" w:x="71" w:y="13559"/>
        <w:rPr>
          <w:rStyle w:val="C19"/>
          <w:rtl w:val="0"/>
        </w:rPr>
      </w:pPr>
      <w:r>
        <w:rPr>
          <w:rStyle w:val="C19"/>
          <w:rtl w:val="0"/>
        </w:rPr>
        <w:t>Kritéria hodnocení</w:t>
      </w:r>
    </w:p>
    <w:p>
      <w:pPr>
        <w:pStyle w:val="P26"/>
        <w:framePr w:w="3918" w:h="376" w:hRule="exact" w:wrap="none" w:vAnchor="page" w:hAnchor="margin" w:x="6803" w:y="13488"/>
        <w:rPr>
          <w:rStyle w:val="C3"/>
          <w:rtl w:val="0"/>
        </w:rPr>
      </w:pPr>
    </w:p>
    <w:p>
      <w:pPr>
        <w:pStyle w:val="P27"/>
        <w:framePr w:w="3836" w:h="249" w:hRule="exact" w:wrap="none" w:vAnchor="page" w:hAnchor="margin" w:x="6859" w:y="13559"/>
        <w:rPr>
          <w:rStyle w:val="C20"/>
          <w:rtl w:val="0"/>
        </w:rPr>
      </w:pPr>
      <w:r>
        <w:rPr>
          <w:rStyle w:val="C20"/>
          <w:rtl w:val="0"/>
        </w:rPr>
        <w:t>Způsoby ověření</w:t>
      </w:r>
    </w:p>
    <w:p>
      <w:pPr>
        <w:pStyle w:val="P12"/>
        <w:framePr w:w="6710" w:h="376" w:hRule="exact" w:wrap="none" w:vAnchor="page" w:hAnchor="margin" w:x="45" w:y="13864"/>
        <w:rPr>
          <w:rStyle w:val="C3"/>
          <w:rtl w:val="0"/>
        </w:rPr>
      </w:pPr>
    </w:p>
    <w:p>
      <w:pPr>
        <w:pStyle w:val="P13"/>
        <w:framePr w:w="6658" w:h="249" w:hRule="exact" w:wrap="none" w:vAnchor="page" w:hAnchor="margin" w:x="71" w:y="13920"/>
        <w:rPr>
          <w:rStyle w:val="C11"/>
          <w:rtl w:val="0"/>
        </w:rPr>
      </w:pPr>
      <w:r>
        <w:rPr>
          <w:rStyle w:val="C11"/>
          <w:rtl w:val="0"/>
        </w:rPr>
        <w:t>a) Popsat a vysvětlit způsoby ložení a správné sušení keramických výrobků</w:t>
      </w:r>
    </w:p>
    <w:p>
      <w:pPr>
        <w:pStyle w:val="P28"/>
        <w:framePr w:w="3921" w:h="376" w:hRule="exact" w:wrap="none" w:vAnchor="page" w:hAnchor="margin" w:x="6800" w:y="13864"/>
        <w:rPr>
          <w:rStyle w:val="C3"/>
          <w:rtl w:val="0"/>
        </w:rPr>
      </w:pPr>
    </w:p>
    <w:p>
      <w:pPr>
        <w:pStyle w:val="P29"/>
        <w:framePr w:w="3839" w:h="249" w:hRule="exact" w:wrap="none" w:vAnchor="page" w:hAnchor="margin" w:x="6856" w:y="13920"/>
        <w:rPr>
          <w:rStyle w:val="C21"/>
          <w:rtl w:val="0"/>
        </w:rPr>
      </w:pPr>
      <w:r>
        <w:rPr>
          <w:rStyle w:val="C21"/>
          <w:rtl w:val="0"/>
        </w:rPr>
        <w:t>Ústní ověření</w:t>
      </w:r>
    </w:p>
    <w:p>
      <w:pPr>
        <w:pStyle w:val="P16"/>
        <w:framePr w:w="6710" w:h="376" w:hRule="exact" w:wrap="none" w:vAnchor="page" w:hAnchor="margin" w:x="45" w:y="14240"/>
        <w:rPr>
          <w:rStyle w:val="C3"/>
          <w:rtl w:val="0"/>
        </w:rPr>
      </w:pPr>
    </w:p>
    <w:p>
      <w:pPr>
        <w:pStyle w:val="P17"/>
        <w:framePr w:w="6658" w:h="249" w:hRule="exact" w:wrap="none" w:vAnchor="page" w:hAnchor="margin" w:x="71" w:y="14296"/>
        <w:rPr>
          <w:rStyle w:val="C13"/>
          <w:rtl w:val="0"/>
        </w:rPr>
      </w:pPr>
      <w:r>
        <w:rPr>
          <w:rStyle w:val="C13"/>
          <w:rtl w:val="0"/>
        </w:rPr>
        <w:t>b) Provést sušení výrobků a kontrolu případných vad po sušení</w:t>
      </w:r>
    </w:p>
    <w:p>
      <w:pPr>
        <w:pStyle w:val="P30"/>
        <w:framePr w:w="3921" w:h="376" w:hRule="exact" w:wrap="none" w:vAnchor="page" w:hAnchor="margin" w:x="6800" w:y="14240"/>
        <w:rPr>
          <w:rStyle w:val="C3"/>
          <w:rtl w:val="0"/>
        </w:rPr>
      </w:pPr>
    </w:p>
    <w:p>
      <w:pPr>
        <w:pStyle w:val="P31"/>
        <w:framePr w:w="3839" w:h="249" w:hRule="exact" w:wrap="none" w:vAnchor="page" w:hAnchor="margin" w:x="6856" w:y="14296"/>
        <w:rPr>
          <w:rStyle w:val="C22"/>
          <w:rtl w:val="0"/>
        </w:rPr>
      </w:pPr>
      <w:r>
        <w:rPr>
          <w:rStyle w:val="C22"/>
          <w:rtl w:val="0"/>
        </w:rPr>
        <w:t>Praktické předvedení a ústní ověření</w:t>
      </w:r>
    </w:p>
    <w:p>
      <w:pPr>
        <w:pStyle w:val="P12"/>
        <w:framePr w:w="6710" w:h="376" w:hRule="exact" w:wrap="none" w:vAnchor="page" w:hAnchor="margin" w:x="45" w:y="14617"/>
        <w:rPr>
          <w:rStyle w:val="C3"/>
          <w:rtl w:val="0"/>
        </w:rPr>
      </w:pPr>
    </w:p>
    <w:p>
      <w:pPr>
        <w:pStyle w:val="P13"/>
        <w:framePr w:w="6658" w:h="249" w:hRule="exact" w:wrap="none" w:vAnchor="page" w:hAnchor="margin" w:x="71" w:y="14673"/>
        <w:rPr>
          <w:rStyle w:val="C11"/>
          <w:rtl w:val="0"/>
        </w:rPr>
      </w:pPr>
      <w:r>
        <w:rPr>
          <w:rStyle w:val="C11"/>
          <w:rtl w:val="0"/>
        </w:rPr>
        <w:t>c) Provést konečnou úpravu výrobků po sušení</w:t>
      </w:r>
    </w:p>
    <w:p>
      <w:pPr>
        <w:pStyle w:val="P28"/>
        <w:framePr w:w="3921" w:h="376" w:hRule="exact" w:wrap="none" w:vAnchor="page" w:hAnchor="margin" w:x="6800" w:y="14617"/>
        <w:rPr>
          <w:rStyle w:val="C3"/>
          <w:rtl w:val="0"/>
        </w:rPr>
      </w:pPr>
    </w:p>
    <w:p>
      <w:pPr>
        <w:pStyle w:val="P29"/>
        <w:framePr w:w="3839" w:h="249" w:hRule="exact" w:wrap="none" w:vAnchor="page" w:hAnchor="margin" w:x="6856" w:y="14673"/>
        <w:rPr>
          <w:rStyle w:val="C21"/>
          <w:rtl w:val="0"/>
        </w:rPr>
      </w:pPr>
      <w:r>
        <w:rPr>
          <w:rStyle w:val="C21"/>
          <w:rtl w:val="0"/>
        </w:rPr>
        <w:t>Praktické předvedení a ústní ověření</w:t>
      </w:r>
    </w:p>
    <w:p>
      <w:pPr>
        <w:pStyle w:val="P32"/>
        <w:framePr w:w="10710" w:h="248" w:hRule="exact" w:wrap="none" w:vAnchor="page" w:hAnchor="margin" w:x="28" w:y="151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28.7.2026 14:38:03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točírenských strojů a linek při výrobě keramiky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zásady bezpečné obsluhy strojního zařízení pro točení keramických výrobků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 xml:space="preserve">b) Popsat a předvést nastavení a obsluhu točírenských strojů a  linek při výrobě keramiky (v rámci modelové situace) pod dohledem pracovníka provozu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Posuzování kvality keramických výrobků</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Posoudit kvalitu výrobku podle stanovených kritérií</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Praktické předvedení a 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Klasifikovat vady výrobku na opravitelné a neopravitelné</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 a ústní ověření</w:t>
      </w:r>
    </w:p>
    <w:p>
      <w:pPr>
        <w:pStyle w:val="P12"/>
        <w:framePr w:w="6710" w:h="376" w:hRule="exact" w:wrap="none" w:vAnchor="page" w:hAnchor="margin" w:x="45" w:y="6525"/>
        <w:rPr>
          <w:rStyle w:val="C3"/>
          <w:rtl w:val="0"/>
        </w:rPr>
      </w:pPr>
    </w:p>
    <w:p>
      <w:pPr>
        <w:pStyle w:val="P13"/>
        <w:framePr w:w="6658" w:h="249" w:hRule="exact" w:wrap="none" w:vAnchor="page" w:hAnchor="margin" w:x="71" w:y="6581"/>
        <w:rPr>
          <w:rStyle w:val="C11"/>
          <w:rtl w:val="0"/>
        </w:rPr>
      </w:pPr>
      <w:r>
        <w:rPr>
          <w:rStyle w:val="C11"/>
          <w:rtl w:val="0"/>
        </w:rPr>
        <w:t>c) Opravitelné vady výrobku odborně odstranit</w:t>
      </w:r>
    </w:p>
    <w:p>
      <w:pPr>
        <w:pStyle w:val="P28"/>
        <w:framePr w:w="3921" w:h="376" w:hRule="exact" w:wrap="none" w:vAnchor="page" w:hAnchor="margin" w:x="6800" w:y="6525"/>
        <w:rPr>
          <w:rStyle w:val="C3"/>
          <w:rtl w:val="0"/>
        </w:rPr>
      </w:pPr>
    </w:p>
    <w:p>
      <w:pPr>
        <w:pStyle w:val="P29"/>
        <w:framePr w:w="3839" w:h="249" w:hRule="exact" w:wrap="none" w:vAnchor="page" w:hAnchor="margin" w:x="6856" w:y="6581"/>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Dodržování zásad bezpečnosti práce při výrobě keramiky</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Ústní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Ústní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Předvést dodržování zásad bezpečnosti práce při úpravě keramického výrobku</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Praktické předvedení a ústní ověření</w:t>
      </w:r>
    </w:p>
    <w:p>
      <w:pPr>
        <w:pStyle w:val="P32"/>
        <w:framePr w:w="10710" w:h="248" w:hRule="exact" w:wrap="none" w:vAnchor="page" w:hAnchor="margin" w:x="28" w:y="99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Točíř/točířka keramiky, 28.7.2026 14:38:03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131"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https://www.nsp.cz/jednotka-prace/tocir-keramiky#zdravotni-zpusobilost).</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druh točírenského výrobku (dílenské točení, průmyslové točení – zatáčení do sádrové formy atd.), ke kterému budou vztaženy zadané úkoly, a jeho parametry, podle zaměření konkrétní keramické výroby a místa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Množství výrobků určí zkoušející podle obtížnosti zadané techniky a druhu výrobku.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točírenských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probíhá v reálném provozu nad dokumentací, na pracovních místech u strojů a linek, v rámci modelové situaci, kterou připraví autorizovaná osoba.</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jednu modelovou situaci v návaznosti na technické vybavení, kterým disponuje autorizovaná osoba v místě konání zkoušky.</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kritérium a), b)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znalostí vad keramiky způsobených nedodržením technologického postupu.</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kreativita a manuální zručnost uchazeče.</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Točíř/točířka keramiky, 28.7.2026 14:38:03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83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612" w:hRule="exact" w:wrap="none" w:vAnchor="page" w:hAnchor="margin" w:x="0" w:y="4218"/>
        <w:rPr>
          <w:rStyle w:val="C3"/>
          <w:rtl w:val="0"/>
        </w:rPr>
      </w:pPr>
    </w:p>
    <w:p>
      <w:pPr>
        <w:pStyle w:val="P36"/>
        <w:framePr w:w="10710" w:h="340" w:hRule="exact" w:wrap="none" w:vAnchor="page" w:hAnchor="margin" w:x="28" w:y="4218"/>
        <w:rPr>
          <w:rStyle w:val="C25"/>
          <w:rtl w:val="0"/>
        </w:rPr>
      </w:pPr>
      <w:r>
        <w:rPr>
          <w:rStyle w:val="C25"/>
          <w:rtl w:val="0"/>
        </w:rPr>
        <w:t>Počet zkoušejících</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4"/>
        <w:framePr w:w="10766" w:h="8793" w:hRule="exact" w:wrap="none" w:vAnchor="page" w:hAnchor="margin" w:x="0" w:y="6057"/>
        <w:rPr>
          <w:rStyle w:val="C3"/>
          <w:rtl w:val="0"/>
        </w:rPr>
      </w:pPr>
    </w:p>
    <w:p>
      <w:pPr>
        <w:pStyle w:val="P36"/>
        <w:framePr w:w="10710" w:h="547" w:hRule="exact" w:wrap="none" w:vAnchor="page" w:hAnchor="margin" w:x="28" w:y="6057"/>
        <w:rPr>
          <w:rStyle w:val="C25"/>
          <w:rtl w:val="0"/>
        </w:rPr>
      </w:pPr>
      <w:r>
        <w:rPr>
          <w:rStyle w:val="C25"/>
          <w:rtl w:val="0"/>
        </w:rPr>
        <w:t>Požadavky na odbornou způsobilost autorizované osoby, resp. autorizovaného zástupce autorizované osoby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výrobce a dekoratér keramiky a </w:t>
      </w: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jiném oboru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w:t>
      </w:r>
    </w:p>
    <w:p>
      <w:pPr>
        <w:keepNext w:val="0"/>
        <w:keepLines w:val="1"/>
        <w:framePr w:w="10766" w:h="8246" w:hRule="exact" w:wrap="none" w:vAnchor="page" w:hAnchor="margin" w:x="0" w:y="660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28-007-H Točíř/točířka keramiky + střední vzdělání s maturitní zkouškou a alespoň 5 let odborné praxe v oblasti keramické výroby.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6" w:hRule="exact" w:wrap="none" w:vAnchor="page" w:hAnchor="margin" w:x="0" w:y="6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Točíř/točířka keramiky, 28.7.2026 14:38:03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1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točírenská hmota, slučovací hmota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Keramický výrobek po výpalu, keramický polotovar v kožovitém stavu, vysušený keramický polotovar, minimálně 1 kus od každého druhu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točírenský kruh, případně točírenský poloautomat nebo automat, váha, sušárna</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sádrové formy, šablony, nůž, škrabka, špachtle, zamývací houba, posuvné měřidlo </w:t>
      </w:r>
    </w:p>
    <w:p>
      <w:pPr>
        <w:keepNext w:val="0"/>
        <w:keepLines w:val="1"/>
        <w:framePr w:w="10766" w:h="5836"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558"/>
        <w:rPr>
          <w:rStyle w:val="C3"/>
          <w:rtl w:val="0"/>
        </w:rPr>
      </w:pPr>
    </w:p>
    <w:p>
      <w:pPr>
        <w:pStyle w:val="P36"/>
        <w:framePr w:w="10710" w:h="340" w:hRule="exact" w:wrap="none" w:vAnchor="page" w:hAnchor="margin" w:x="28" w:y="8558"/>
        <w:rPr>
          <w:rStyle w:val="C25"/>
          <w:rtl w:val="0"/>
        </w:rPr>
      </w:pPr>
      <w:r>
        <w:rPr>
          <w:rStyle w:val="C25"/>
          <w:rtl w:val="0"/>
        </w:rPr>
        <w:t>Doba přípravy na zkoušku</w:t>
      </w:r>
    </w:p>
    <w:p>
      <w:pPr>
        <w:keepNext w:val="0"/>
        <w:keepLines w:val="0"/>
        <w:framePr w:w="10766" w:h="806" w:hRule="exact" w:wrap="none" w:vAnchor="page" w:hAnchor="margin" w:x="0" w:y="88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9930"/>
        <w:rPr>
          <w:rStyle w:val="C3"/>
          <w:rtl w:val="0"/>
        </w:rPr>
      </w:pPr>
    </w:p>
    <w:p>
      <w:pPr>
        <w:pStyle w:val="P36"/>
        <w:framePr w:w="10710" w:h="340" w:hRule="exact" w:wrap="none" w:vAnchor="page" w:hAnchor="margin" w:x="28" w:y="9930"/>
        <w:rPr>
          <w:rStyle w:val="C25"/>
          <w:rtl w:val="0"/>
        </w:rPr>
      </w:pPr>
      <w:r>
        <w:rPr>
          <w:rStyle w:val="C25"/>
          <w:rtl w:val="0"/>
        </w:rPr>
        <w:t>Doba pro vykonání zkoušky</w:t>
      </w:r>
    </w:p>
    <w:p>
      <w:pPr>
        <w:keepNext w:val="0"/>
        <w:keepLines w:val="0"/>
        <w:framePr w:w="10766" w:h="806" w:hRule="exact" w:wrap="none" w:vAnchor="page" w:hAnchor="margin" w:x="0" w:y="102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Točíř/točířka keramiky, 28.7.2026 14:38:03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G. Benedikt Karlovy Vary, s. r. 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Tableware CR, s. r. o.</w:t>
      </w:r>
    </w:p>
    <w:p>
      <w:pPr>
        <w:pStyle w:val="P21"/>
        <w:framePr w:w="7654" w:h="331" w:hRule="exact" w:wrap="none" w:vAnchor="page" w:hAnchor="margin" w:x="28" w:y="15940"/>
        <w:rPr>
          <w:rStyle w:val="C16"/>
          <w:rtl w:val="0"/>
        </w:rPr>
      </w:pPr>
      <w:r>
        <w:rPr>
          <w:rStyle w:val="C16"/>
          <w:rtl w:val="0"/>
        </w:rPr>
        <w:t>Točíř/točířka keramiky, 28.7.2026 14:38:03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751EE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1FC4F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