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717A54" Type="http://schemas.openxmlformats.org/officeDocument/2006/relationships/officeDocument" Target="/word/document.xml" /><Relationship Id="coreR1717A54" Type="http://schemas.openxmlformats.org/package/2006/relationships/metadata/core-properties" Target="/docProps/core.xml" /><Relationship Id="customR1717A5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pálicích pecí (kód: 28-008-H)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pálicích pecí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výrobních podkladech pro výpal keramiky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sušení a výpalu keramiky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zařízení při výpalu keramických výrobků a manipulace s výrobky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kvality keramických výrobků po výpalu a evidence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01.12.2015 do: 15.03.2021</w:t>
      </w:r>
    </w:p>
    <w:p>
      <w:pPr>
        <w:pStyle w:val="P21"/>
        <w:framePr w:w="7654" w:h="331" w:hRule="exact" w:wrap="none" w:vAnchor="page" w:hAnchor="margin" w:x="28" w:y="15940"/>
        <w:rPr>
          <w:rStyle w:val="C16"/>
          <w:rtl w:val="0"/>
        </w:rPr>
      </w:pPr>
      <w:r>
        <w:rPr>
          <w:rStyle w:val="C16"/>
          <w:rtl w:val="0"/>
        </w:rPr>
        <w:t>Obsluha pálicích pecí, 20.10.2026 9:21:50</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výrobních podkladech pro výpal keramiky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technických a výrobních podkladech pro výpal keramiky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Posoudit, zda zvolený pracovní postup pro výpal keramiky odpovídá technické a výrobní dokumentaci</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Volba postupu práce a technologických podmínek při sušení a výpalu keramiky</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Vysvětlit jednotlivé fáze výpalu, proces slinování a zpevňování keramického střepu</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Ústní ověření</w:t>
      </w:r>
    </w:p>
    <w:p>
      <w:pPr>
        <w:pStyle w:val="P33"/>
        <w:framePr w:w="6710" w:h="570" w:hRule="exact" w:wrap="none" w:vAnchor="page" w:hAnchor="margin" w:x="45" w:y="6482"/>
        <w:rPr>
          <w:rStyle w:val="C3"/>
          <w:rtl w:val="0"/>
        </w:rPr>
      </w:pPr>
    </w:p>
    <w:p>
      <w:pPr>
        <w:pStyle w:val="P33"/>
        <w:keepNext w:val="0"/>
        <w:keepLines w:val="0"/>
        <w:framePr w:w="6710" w:h="570" w:hRule="exact" w:wrap="none" w:vAnchor="page" w:hAnchor="margin" w:x="45" w:y="64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Posoudit vliv sušení, vypalovací teploty, pálicí křivky, chlazení a prostředí</w:t>
      </w:r>
    </w:p>
    <w:p>
      <w:pPr>
        <w:pStyle w:val="P33"/>
        <w:keepNext w:val="0"/>
        <w:keepLines w:val="0"/>
        <w:framePr w:w="6710" w:h="570" w:hRule="exact" w:wrap="none" w:vAnchor="page" w:hAnchor="margin" w:x="45" w:y="64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 peci při výpalu na konečnou podobu keramického výrobku</w:t>
      </w:r>
    </w:p>
    <w:p>
      <w:pPr>
        <w:pStyle w:val="P30"/>
        <w:framePr w:w="3921" w:h="570" w:hRule="exact" w:wrap="none" w:vAnchor="page" w:hAnchor="margin" w:x="6800" w:y="6482"/>
        <w:rPr>
          <w:rStyle w:val="C3"/>
          <w:rtl w:val="0"/>
        </w:rPr>
      </w:pPr>
    </w:p>
    <w:p>
      <w:pPr>
        <w:pStyle w:val="P31"/>
        <w:framePr w:w="3839" w:h="443" w:hRule="exact" w:wrap="none" w:vAnchor="page" w:hAnchor="margin" w:x="6856" w:y="6538"/>
        <w:rPr>
          <w:rStyle w:val="C22"/>
          <w:rtl w:val="0"/>
        </w:rPr>
      </w:pPr>
      <w:r>
        <w:rPr>
          <w:rStyle w:val="C22"/>
          <w:rtl w:val="0"/>
        </w:rPr>
        <w:t>Praktické předvedení a ústní ověření</w:t>
      </w:r>
    </w:p>
    <w:p>
      <w:pPr>
        <w:pStyle w:val="P32"/>
        <w:framePr w:w="10710" w:h="248" w:hRule="exact" w:wrap="none" w:vAnchor="page" w:hAnchor="margin" w:x="28" w:y="7165"/>
        <w:rPr>
          <w:rStyle w:val="C23"/>
          <w:rtl w:val="0"/>
        </w:rPr>
      </w:pPr>
      <w:r>
        <w:rPr>
          <w:rStyle w:val="C23"/>
          <w:rtl w:val="0"/>
        </w:rPr>
        <w:t>Je třeba splnit obě kritéria.</w:t>
      </w:r>
    </w:p>
    <w:p>
      <w:pPr>
        <w:pStyle w:val="P23"/>
        <w:framePr w:w="10710" w:h="340" w:hRule="exact" w:wrap="none" w:vAnchor="page" w:hAnchor="margin" w:x="28" w:y="7601"/>
        <w:rPr>
          <w:rStyle w:val="C18"/>
          <w:rtl w:val="0"/>
        </w:rPr>
      </w:pPr>
      <w:r>
        <w:rPr>
          <w:rStyle w:val="C18"/>
          <w:rtl w:val="0"/>
        </w:rPr>
        <w:t>Obsluha zařízení při výpalu keramických výrobků a manipulace s výrobky</w:t>
      </w:r>
    </w:p>
    <w:p>
      <w:pPr>
        <w:pStyle w:val="P24"/>
        <w:framePr w:w="6713" w:h="376" w:hRule="exact" w:wrap="none" w:vAnchor="page" w:hAnchor="margin" w:x="45" w:y="8040"/>
        <w:rPr>
          <w:rStyle w:val="C3"/>
          <w:rtl w:val="0"/>
        </w:rPr>
      </w:pPr>
    </w:p>
    <w:p>
      <w:pPr>
        <w:pStyle w:val="P25"/>
        <w:framePr w:w="6661" w:h="249" w:hRule="exact" w:wrap="none" w:vAnchor="page" w:hAnchor="margin" w:x="71" w:y="8111"/>
        <w:rPr>
          <w:rStyle w:val="C19"/>
          <w:rtl w:val="0"/>
        </w:rPr>
      </w:pPr>
      <w:r>
        <w:rPr>
          <w:rStyle w:val="C19"/>
          <w:rtl w:val="0"/>
        </w:rPr>
        <w:t>Kritéria hodnocení</w:t>
      </w:r>
    </w:p>
    <w:p>
      <w:pPr>
        <w:pStyle w:val="P26"/>
        <w:framePr w:w="3918" w:h="376" w:hRule="exact" w:wrap="none" w:vAnchor="page" w:hAnchor="margin" w:x="6803" w:y="8040"/>
        <w:rPr>
          <w:rStyle w:val="C3"/>
          <w:rtl w:val="0"/>
        </w:rPr>
      </w:pPr>
    </w:p>
    <w:p>
      <w:pPr>
        <w:pStyle w:val="P27"/>
        <w:framePr w:w="3836" w:h="249" w:hRule="exact" w:wrap="none" w:vAnchor="page" w:hAnchor="margin" w:x="6859" w:y="8111"/>
        <w:rPr>
          <w:rStyle w:val="C20"/>
          <w:rtl w:val="0"/>
        </w:rPr>
      </w:pPr>
      <w:r>
        <w:rPr>
          <w:rStyle w:val="C20"/>
          <w:rtl w:val="0"/>
        </w:rPr>
        <w:t>Způsoby ověření</w:t>
      </w:r>
    </w:p>
    <w:p>
      <w:pPr>
        <w:pStyle w:val="P12"/>
        <w:framePr w:w="6710" w:h="607" w:hRule="exact" w:wrap="none" w:vAnchor="page" w:hAnchor="margin" w:x="45" w:y="8416"/>
        <w:rPr>
          <w:rStyle w:val="C3"/>
          <w:rtl w:val="0"/>
        </w:rPr>
      </w:pPr>
    </w:p>
    <w:p>
      <w:pPr>
        <w:pStyle w:val="P13"/>
        <w:framePr w:w="6658" w:h="480" w:hRule="exact" w:wrap="none" w:vAnchor="page" w:hAnchor="margin" w:x="71" w:y="8472"/>
        <w:rPr>
          <w:rStyle w:val="C11"/>
          <w:rtl w:val="0"/>
        </w:rPr>
      </w:pPr>
      <w:r>
        <w:rPr>
          <w:rStyle w:val="C11"/>
          <w:rtl w:val="0"/>
        </w:rPr>
        <w:t>a) Připravit pálicí pomůcky, popsat ložení výrobků do pecí, dodržení požadovaných parametrů při výpalu</w:t>
      </w:r>
    </w:p>
    <w:p>
      <w:pPr>
        <w:pStyle w:val="P28"/>
        <w:framePr w:w="3921" w:h="607" w:hRule="exact" w:wrap="none" w:vAnchor="page" w:hAnchor="margin" w:x="6800" w:y="8416"/>
        <w:rPr>
          <w:rStyle w:val="C3"/>
          <w:rtl w:val="0"/>
        </w:rPr>
      </w:pPr>
    </w:p>
    <w:p>
      <w:pPr>
        <w:pStyle w:val="P29"/>
        <w:framePr w:w="3839" w:h="480" w:hRule="exact" w:wrap="none" w:vAnchor="page" w:hAnchor="margin" w:x="6856" w:y="8472"/>
        <w:rPr>
          <w:rStyle w:val="C21"/>
          <w:rtl w:val="0"/>
        </w:rPr>
      </w:pPr>
      <w:r>
        <w:rPr>
          <w:rStyle w:val="C21"/>
          <w:rtl w:val="0"/>
        </w:rPr>
        <w:t>Praktické předvedení a ústní ověření</w:t>
      </w:r>
    </w:p>
    <w:p>
      <w:pPr>
        <w:pStyle w:val="P16"/>
        <w:framePr w:w="6710" w:h="607" w:hRule="exact" w:wrap="none" w:vAnchor="page" w:hAnchor="margin" w:x="45" w:y="9023"/>
        <w:rPr>
          <w:rStyle w:val="C3"/>
          <w:rtl w:val="0"/>
        </w:rPr>
      </w:pPr>
    </w:p>
    <w:p>
      <w:pPr>
        <w:pStyle w:val="P17"/>
        <w:framePr w:w="6658" w:h="480" w:hRule="exact" w:wrap="none" w:vAnchor="page" w:hAnchor="margin" w:x="71" w:y="9079"/>
        <w:rPr>
          <w:rStyle w:val="C13"/>
          <w:rtl w:val="0"/>
        </w:rPr>
      </w:pPr>
      <w:r>
        <w:rPr>
          <w:rStyle w:val="C13"/>
          <w:rtl w:val="0"/>
        </w:rPr>
        <w:t>b) Provést ložení výrobků do pece nebo pecních vozů, zvolit vhodné pálicí pomůcky</w:t>
      </w:r>
    </w:p>
    <w:p>
      <w:pPr>
        <w:pStyle w:val="P30"/>
        <w:framePr w:w="3921" w:h="607" w:hRule="exact" w:wrap="none" w:vAnchor="page" w:hAnchor="margin" w:x="6800" w:y="9023"/>
        <w:rPr>
          <w:rStyle w:val="C3"/>
          <w:rtl w:val="0"/>
        </w:rPr>
      </w:pPr>
    </w:p>
    <w:p>
      <w:pPr>
        <w:pStyle w:val="P31"/>
        <w:framePr w:w="3839" w:h="480" w:hRule="exact" w:wrap="none" w:vAnchor="page" w:hAnchor="margin" w:x="6856" w:y="9079"/>
        <w:rPr>
          <w:rStyle w:val="C22"/>
          <w:rtl w:val="0"/>
        </w:rPr>
      </w:pPr>
      <w:r>
        <w:rPr>
          <w:rStyle w:val="C22"/>
          <w:rtl w:val="0"/>
        </w:rPr>
        <w:t>Praktické předvedení a ústní ověření</w:t>
      </w:r>
    </w:p>
    <w:p>
      <w:pPr>
        <w:pStyle w:val="P12"/>
        <w:framePr w:w="6710" w:h="376" w:hRule="exact" w:wrap="none" w:vAnchor="page" w:hAnchor="margin" w:x="45" w:y="9630"/>
        <w:rPr>
          <w:rStyle w:val="C3"/>
          <w:rtl w:val="0"/>
        </w:rPr>
      </w:pPr>
    </w:p>
    <w:p>
      <w:pPr>
        <w:pStyle w:val="P13"/>
        <w:framePr w:w="6658" w:h="249" w:hRule="exact" w:wrap="none" w:vAnchor="page" w:hAnchor="margin" w:x="71" w:y="9686"/>
        <w:rPr>
          <w:rStyle w:val="C11"/>
          <w:rtl w:val="0"/>
        </w:rPr>
      </w:pPr>
      <w:r>
        <w:rPr>
          <w:rStyle w:val="C11"/>
          <w:rtl w:val="0"/>
        </w:rPr>
        <w:t>c) Zkontrolovat režim výpalu podle výrobní dokumentace</w:t>
      </w:r>
    </w:p>
    <w:p>
      <w:pPr>
        <w:pStyle w:val="P28"/>
        <w:framePr w:w="3921" w:h="376" w:hRule="exact" w:wrap="none" w:vAnchor="page" w:hAnchor="margin" w:x="6800" w:y="9630"/>
        <w:rPr>
          <w:rStyle w:val="C3"/>
          <w:rtl w:val="0"/>
        </w:rPr>
      </w:pPr>
    </w:p>
    <w:p>
      <w:pPr>
        <w:pStyle w:val="P29"/>
        <w:framePr w:w="3839" w:h="249" w:hRule="exact" w:wrap="none" w:vAnchor="page" w:hAnchor="margin" w:x="6856" w:y="9686"/>
        <w:rPr>
          <w:rStyle w:val="C21"/>
          <w:rtl w:val="0"/>
        </w:rPr>
      </w:pPr>
      <w:r>
        <w:rPr>
          <w:rStyle w:val="C21"/>
          <w:rtl w:val="0"/>
        </w:rPr>
        <w:t>Praktické předvedení a ústní ověření</w:t>
      </w:r>
    </w:p>
    <w:p>
      <w:pPr>
        <w:pStyle w:val="P16"/>
        <w:framePr w:w="6710" w:h="376" w:hRule="exact" w:wrap="none" w:vAnchor="page" w:hAnchor="margin" w:x="45" w:y="10006"/>
        <w:rPr>
          <w:rStyle w:val="C3"/>
          <w:rtl w:val="0"/>
        </w:rPr>
      </w:pPr>
    </w:p>
    <w:p>
      <w:pPr>
        <w:pStyle w:val="P17"/>
        <w:framePr w:w="6658" w:h="249" w:hRule="exact" w:wrap="none" w:vAnchor="page" w:hAnchor="margin" w:x="71" w:y="10062"/>
        <w:rPr>
          <w:rStyle w:val="C13"/>
          <w:rtl w:val="0"/>
        </w:rPr>
      </w:pPr>
      <w:r>
        <w:rPr>
          <w:rStyle w:val="C13"/>
          <w:rtl w:val="0"/>
        </w:rPr>
        <w:t>d) Vyložit výrobky po výpalu</w:t>
      </w:r>
    </w:p>
    <w:p>
      <w:pPr>
        <w:pStyle w:val="P30"/>
        <w:framePr w:w="3921" w:h="376" w:hRule="exact" w:wrap="none" w:vAnchor="page" w:hAnchor="margin" w:x="6800" w:y="10006"/>
        <w:rPr>
          <w:rStyle w:val="C3"/>
          <w:rtl w:val="0"/>
        </w:rPr>
      </w:pPr>
    </w:p>
    <w:p>
      <w:pPr>
        <w:pStyle w:val="P31"/>
        <w:framePr w:w="3839" w:h="249" w:hRule="exact" w:wrap="none" w:vAnchor="page" w:hAnchor="margin" w:x="6856" w:y="10062"/>
        <w:rPr>
          <w:rStyle w:val="C22"/>
          <w:rtl w:val="0"/>
        </w:rPr>
      </w:pPr>
      <w:r>
        <w:rPr>
          <w:rStyle w:val="C22"/>
          <w:rtl w:val="0"/>
        </w:rPr>
        <w:t>Praktické předvedení a ústní ověření</w:t>
      </w:r>
    </w:p>
    <w:p>
      <w:pPr>
        <w:pStyle w:val="P12"/>
        <w:framePr w:w="6710" w:h="376" w:hRule="exact" w:wrap="none" w:vAnchor="page" w:hAnchor="margin" w:x="45" w:y="10382"/>
        <w:rPr>
          <w:rStyle w:val="C3"/>
          <w:rtl w:val="0"/>
        </w:rPr>
      </w:pPr>
    </w:p>
    <w:p>
      <w:pPr>
        <w:pStyle w:val="P13"/>
        <w:framePr w:w="6658" w:h="249" w:hRule="exact" w:wrap="none" w:vAnchor="page" w:hAnchor="margin" w:x="71" w:y="10438"/>
        <w:rPr>
          <w:rStyle w:val="C11"/>
          <w:rtl w:val="0"/>
        </w:rPr>
      </w:pPr>
      <w:r>
        <w:rPr>
          <w:rStyle w:val="C11"/>
          <w:rtl w:val="0"/>
        </w:rPr>
        <w:t>e) Provést základní údržbu pecních vozů a pálicích pomůcek</w:t>
      </w:r>
    </w:p>
    <w:p>
      <w:pPr>
        <w:pStyle w:val="P28"/>
        <w:framePr w:w="3921" w:h="376" w:hRule="exact" w:wrap="none" w:vAnchor="page" w:hAnchor="margin" w:x="6800" w:y="10382"/>
        <w:rPr>
          <w:rStyle w:val="C3"/>
          <w:rtl w:val="0"/>
        </w:rPr>
      </w:pPr>
    </w:p>
    <w:p>
      <w:pPr>
        <w:pStyle w:val="P29"/>
        <w:framePr w:w="3839" w:h="249" w:hRule="exact" w:wrap="none" w:vAnchor="page" w:hAnchor="margin" w:x="6856" w:y="10438"/>
        <w:rPr>
          <w:rStyle w:val="C21"/>
          <w:rtl w:val="0"/>
        </w:rPr>
      </w:pPr>
      <w:r>
        <w:rPr>
          <w:rStyle w:val="C21"/>
          <w:rtl w:val="0"/>
        </w:rPr>
        <w:t>Praktické předvedení a ústní ověření</w:t>
      </w:r>
    </w:p>
    <w:p>
      <w:pPr>
        <w:pStyle w:val="P32"/>
        <w:framePr w:w="10710" w:h="248" w:hRule="exact" w:wrap="none" w:vAnchor="page" w:hAnchor="margin" w:x="28" w:y="10872"/>
        <w:rPr>
          <w:rStyle w:val="C23"/>
          <w:rtl w:val="0"/>
        </w:rPr>
      </w:pPr>
      <w:r>
        <w:rPr>
          <w:rStyle w:val="C23"/>
          <w:rtl w:val="0"/>
        </w:rPr>
        <w:t>Je třeba splnit všechna kritéria.</w:t>
      </w:r>
    </w:p>
    <w:p>
      <w:pPr>
        <w:pStyle w:val="P23"/>
        <w:framePr w:w="10710" w:h="340" w:hRule="exact" w:wrap="none" w:vAnchor="page" w:hAnchor="margin" w:x="28" w:y="11308"/>
        <w:rPr>
          <w:rStyle w:val="C18"/>
          <w:rtl w:val="0"/>
        </w:rPr>
      </w:pPr>
      <w:r>
        <w:rPr>
          <w:rStyle w:val="C18"/>
          <w:rtl w:val="0"/>
        </w:rPr>
        <w:t>Posuzování kvality keramických výrobků po výpalu a evidence výrobků</w:t>
      </w:r>
    </w:p>
    <w:p>
      <w:pPr>
        <w:pStyle w:val="P24"/>
        <w:framePr w:w="6713" w:h="376" w:hRule="exact" w:wrap="none" w:vAnchor="page" w:hAnchor="margin" w:x="45" w:y="11747"/>
        <w:rPr>
          <w:rStyle w:val="C3"/>
          <w:rtl w:val="0"/>
        </w:rPr>
      </w:pPr>
    </w:p>
    <w:p>
      <w:pPr>
        <w:pStyle w:val="P25"/>
        <w:framePr w:w="6661" w:h="249" w:hRule="exact" w:wrap="none" w:vAnchor="page" w:hAnchor="margin" w:x="71" w:y="11818"/>
        <w:rPr>
          <w:rStyle w:val="C19"/>
          <w:rtl w:val="0"/>
        </w:rPr>
      </w:pPr>
      <w:r>
        <w:rPr>
          <w:rStyle w:val="C19"/>
          <w:rtl w:val="0"/>
        </w:rPr>
        <w:t>Kritéria hodnocení</w:t>
      </w:r>
    </w:p>
    <w:p>
      <w:pPr>
        <w:pStyle w:val="P26"/>
        <w:framePr w:w="3918" w:h="376" w:hRule="exact" w:wrap="none" w:vAnchor="page" w:hAnchor="margin" w:x="6803" w:y="11747"/>
        <w:rPr>
          <w:rStyle w:val="C3"/>
          <w:rtl w:val="0"/>
        </w:rPr>
      </w:pPr>
    </w:p>
    <w:p>
      <w:pPr>
        <w:pStyle w:val="P27"/>
        <w:framePr w:w="3836" w:h="249" w:hRule="exact" w:wrap="none" w:vAnchor="page" w:hAnchor="margin" w:x="6859" w:y="11818"/>
        <w:rPr>
          <w:rStyle w:val="C20"/>
          <w:rtl w:val="0"/>
        </w:rPr>
      </w:pPr>
      <w:r>
        <w:rPr>
          <w:rStyle w:val="C20"/>
          <w:rtl w:val="0"/>
        </w:rPr>
        <w:t>Způsoby ověření</w:t>
      </w:r>
    </w:p>
    <w:p>
      <w:pPr>
        <w:pStyle w:val="P12"/>
        <w:framePr w:w="6710" w:h="376" w:hRule="exact" w:wrap="none" w:vAnchor="page" w:hAnchor="margin" w:x="45" w:y="12123"/>
        <w:rPr>
          <w:rStyle w:val="C3"/>
          <w:rtl w:val="0"/>
        </w:rPr>
      </w:pPr>
    </w:p>
    <w:p>
      <w:pPr>
        <w:pStyle w:val="P13"/>
        <w:framePr w:w="6658" w:h="249" w:hRule="exact" w:wrap="none" w:vAnchor="page" w:hAnchor="margin" w:x="71" w:y="12179"/>
        <w:rPr>
          <w:rStyle w:val="C11"/>
          <w:rtl w:val="0"/>
        </w:rPr>
      </w:pPr>
      <w:r>
        <w:rPr>
          <w:rStyle w:val="C11"/>
          <w:rtl w:val="0"/>
        </w:rPr>
        <w:t>a) Klasifikovat výrobek podle kvality a popsat vady výrobku</w:t>
      </w:r>
    </w:p>
    <w:p>
      <w:pPr>
        <w:pStyle w:val="P28"/>
        <w:framePr w:w="3921" w:h="376" w:hRule="exact" w:wrap="none" w:vAnchor="page" w:hAnchor="margin" w:x="6800" w:y="12123"/>
        <w:rPr>
          <w:rStyle w:val="C3"/>
          <w:rtl w:val="0"/>
        </w:rPr>
      </w:pPr>
    </w:p>
    <w:p>
      <w:pPr>
        <w:pStyle w:val="P29"/>
        <w:framePr w:w="3839" w:h="249" w:hRule="exact" w:wrap="none" w:vAnchor="page" w:hAnchor="margin" w:x="6856" w:y="12179"/>
        <w:rPr>
          <w:rStyle w:val="C21"/>
          <w:rtl w:val="0"/>
        </w:rPr>
      </w:pPr>
      <w:r>
        <w:rPr>
          <w:rStyle w:val="C21"/>
          <w:rtl w:val="0"/>
        </w:rPr>
        <w:t>Praktické předvedení a ústní ověření</w:t>
      </w:r>
    </w:p>
    <w:p>
      <w:pPr>
        <w:pStyle w:val="P16"/>
        <w:framePr w:w="6710" w:h="607" w:hRule="exact" w:wrap="none" w:vAnchor="page" w:hAnchor="margin" w:x="45" w:y="12499"/>
        <w:rPr>
          <w:rStyle w:val="C3"/>
          <w:rtl w:val="0"/>
        </w:rPr>
      </w:pPr>
    </w:p>
    <w:p>
      <w:pPr>
        <w:pStyle w:val="P17"/>
        <w:framePr w:w="6658" w:h="480" w:hRule="exact" w:wrap="none" w:vAnchor="page" w:hAnchor="margin" w:x="71" w:y="12555"/>
        <w:rPr>
          <w:rStyle w:val="C13"/>
          <w:rtl w:val="0"/>
        </w:rPr>
      </w:pPr>
      <w:r>
        <w:rPr>
          <w:rStyle w:val="C13"/>
          <w:rtl w:val="0"/>
        </w:rPr>
        <w:t>b) Provést výstupní kontrolu a evidenci výrobků, zajistit přesun výrobků k dalšímu výrobnímu postupu</w:t>
      </w:r>
    </w:p>
    <w:p>
      <w:pPr>
        <w:pStyle w:val="P30"/>
        <w:framePr w:w="3921" w:h="607" w:hRule="exact" w:wrap="none" w:vAnchor="page" w:hAnchor="margin" w:x="6800" w:y="12499"/>
        <w:rPr>
          <w:rStyle w:val="C3"/>
          <w:rtl w:val="0"/>
        </w:rPr>
      </w:pPr>
    </w:p>
    <w:p>
      <w:pPr>
        <w:pStyle w:val="P31"/>
        <w:framePr w:w="3839" w:h="480" w:hRule="exact" w:wrap="none" w:vAnchor="page" w:hAnchor="margin" w:x="6856" w:y="12555"/>
        <w:rPr>
          <w:rStyle w:val="C22"/>
          <w:rtl w:val="0"/>
        </w:rPr>
      </w:pPr>
      <w:r>
        <w:rPr>
          <w:rStyle w:val="C22"/>
          <w:rtl w:val="0"/>
        </w:rPr>
        <w:t>Praktické předvedení a ústní ověření</w:t>
      </w:r>
    </w:p>
    <w:p>
      <w:pPr>
        <w:pStyle w:val="P32"/>
        <w:framePr w:w="10710" w:h="248" w:hRule="exact" w:wrap="none" w:vAnchor="page" w:hAnchor="margin" w:x="28" w:y="1322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Obsluha pálicích pecí, 20.10.2026 9:21:50</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5187" w:hRule="exact" w:wrap="none" w:vAnchor="page" w:hAnchor="margin" w:x="0" w:y="2154"/>
        <w:rPr>
          <w:rStyle w:val="C3"/>
          <w:rtl w:val="0"/>
        </w:rPr>
      </w:pPr>
    </w:p>
    <w:p>
      <w:pPr>
        <w:pStyle w:val="P35"/>
        <w:framePr w:w="10710" w:h="340" w:hRule="exact" w:wrap="none" w:vAnchor="page" w:hAnchor="margin" w:x="28" w:y="2154"/>
        <w:rPr>
          <w:rStyle w:val="C24"/>
          <w:rtl w:val="0"/>
        </w:rPr>
      </w:pPr>
      <w:r>
        <w:rPr>
          <w:rStyle w:val="C24"/>
          <w:rtl w:val="0"/>
        </w:rPr>
        <w:t>Organizační a metodické pokyny</w:t>
      </w:r>
    </w:p>
    <w:p>
      <w:pPr>
        <w:pStyle w:val="P36"/>
        <w:framePr w:w="10710" w:h="340" w:hRule="exact" w:wrap="none" w:vAnchor="page" w:hAnchor="margin" w:x="28" w:y="2494"/>
        <w:rPr>
          <w:rStyle w:val="C25"/>
          <w:rtl w:val="0"/>
        </w:rPr>
      </w:pPr>
      <w:r>
        <w:rPr>
          <w:rStyle w:val="C25"/>
          <w:rtl w:val="0"/>
        </w:rPr>
        <w:t>Pokyny k realizaci zkoušky</w:t>
      </w:r>
    </w:p>
    <w:p>
      <w:pPr>
        <w:keepNext w:val="0"/>
        <w:keepLines w:val="0"/>
        <w:framePr w:w="10766" w:h="4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http://katalog.nsp.cz/karta_tp.aspx?id_jp=101580&amp;kod_sm1=35).</w:t>
      </w:r>
    </w:p>
    <w:p>
      <w:pPr>
        <w:keepNext w:val="0"/>
        <w:keepLines w:val="0"/>
        <w:framePr w:w="10766" w:h="4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zkoušeného uchazeče vykonávat pracovní činnosti v určitém úseku keramické výroby.</w:t>
      </w:r>
    </w:p>
    <w:p>
      <w:pPr>
        <w:keepNext w:val="0"/>
        <w:keepLines w:val="0"/>
        <w:framePr w:w="10766" w:h="4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prokáže znalosti o surovinách a používaných materiálech. Vysvětlí princip jednotlivých technologických operací a funkci strojů a zařízení, které se používají ve výrobě. U odborné kompetence Orientace v normách a v technických a výrobních podkladech pro výpal keramiky, kritérium b) autorizovaná osoba určí druh výrobku a jeho parametry, ke kterému se bude vztahovat zadaný úkol, podle zaměření konkrétní keramické výroby a místa konání zkoušky.V odborné kompetenci Posuzování kvality keramických výrobků po výpalu a evidence výrobků, kritérium a), při ověřování kritérií hodnocení je možné, v rámci hospodárného využití času určeného na zkoušku, použít připravený výrobek nebo polotovar.V případě použití hotového výrobku se bude posuzovat kvalita a soulad s technickou a výrobní dokumentací, případně nedodržení jednotlivých parametrů pro zadaný výrobek. Při ověřování kritérií hodnocení, které je založeno na praktickém předvedení, je kladen důraz na dodržování hygienických a bezpečnostních zásad. Je posuzováno hospodárné využití surovin a bezpečné provádění všech úkonů. Předmětem hodnocení je také manuální zručnost uchazeče.</w:t>
      </w:r>
    </w:p>
    <w:p>
      <w:pPr>
        <w:pStyle w:val="P34"/>
        <w:framePr w:w="10766" w:h="1837" w:hRule="exact" w:wrap="none" w:vAnchor="page" w:hAnchor="margin" w:x="0" w:y="7568"/>
        <w:rPr>
          <w:rStyle w:val="C3"/>
          <w:rtl w:val="0"/>
        </w:rPr>
      </w:pPr>
    </w:p>
    <w:p>
      <w:pPr>
        <w:pStyle w:val="P36"/>
        <w:framePr w:w="10710" w:h="340" w:hRule="exact" w:wrap="none" w:vAnchor="page" w:hAnchor="margin" w:x="28" w:y="7568"/>
        <w:rPr>
          <w:rStyle w:val="C25"/>
          <w:rtl w:val="0"/>
        </w:rPr>
      </w:pPr>
      <w:r>
        <w:rPr>
          <w:rStyle w:val="C25"/>
          <w:rtl w:val="0"/>
        </w:rPr>
        <w:t>Výsledné hodnocení</w:t>
      </w:r>
    </w:p>
    <w:p>
      <w:pPr>
        <w:keepNext w:val="0"/>
        <w:keepLines w:val="0"/>
        <w:framePr w:w="10766" w:h="1497" w:hRule="exact" w:wrap="none" w:vAnchor="page" w:hAnchor="margin" w:x="0" w:y="79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4"/>
        <w:framePr w:w="10766" w:h="1847" w:hRule="exact" w:wrap="none" w:vAnchor="page" w:hAnchor="margin" w:x="0" w:y="9632"/>
        <w:rPr>
          <w:rStyle w:val="C3"/>
          <w:rtl w:val="0"/>
        </w:rPr>
      </w:pPr>
    </w:p>
    <w:p>
      <w:pPr>
        <w:pStyle w:val="P36"/>
        <w:framePr w:w="10710" w:h="340" w:hRule="exact" w:wrap="none" w:vAnchor="page" w:hAnchor="margin" w:x="28" w:y="9632"/>
        <w:rPr>
          <w:rStyle w:val="C25"/>
          <w:rtl w:val="0"/>
        </w:rPr>
      </w:pPr>
      <w:r>
        <w:rPr>
          <w:rStyle w:val="C25"/>
          <w:rtl w:val="0"/>
        </w:rPr>
        <w:t>Počet zkoušejících</w:t>
      </w:r>
    </w:p>
    <w:p>
      <w:pPr>
        <w:keepNext w:val="0"/>
        <w:keepLines w:val="0"/>
        <w:framePr w:w="10766" w:h="1507" w:hRule="exact" w:wrap="none" w:vAnchor="page" w:hAnchor="margin" w:x="0" w:y="99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507" w:hRule="exact" w:wrap="none" w:vAnchor="page" w:hAnchor="margin" w:x="0" w:y="99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99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Obsluha pálicích pecí, 20.10.2026 9:21:50</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0204" w:hRule="exact" w:wrap="none" w:vAnchor="page" w:hAnchor="margin" w:x="0" w:y="2154"/>
        <w:rPr>
          <w:rStyle w:val="C3"/>
          <w:rtl w:val="0"/>
        </w:rPr>
      </w:pPr>
    </w:p>
    <w:p>
      <w:pPr>
        <w:pStyle w:val="P36"/>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keramik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 xml:space="preserve">výrobce a dekoratér keramiky </w:t>
      </w:r>
      <w:r>
        <w:rPr>
          <w:rFonts w:ascii="Arial" w:cs="Arial" w:hAnsi="Arial" w:eastAsia="Arial"/>
          <w:b w:val="0"/>
          <w:i w:val="0"/>
          <w:caps w:val="0"/>
          <w:strike w:val="0"/>
          <w:noProof w:val="0"/>
          <w:vanish w:val="0"/>
          <w:color w:val="auto"/>
          <w:sz w:val="20"/>
          <w:u w:val="none"/>
          <w:shd w:val="clear" w:color="auto" w:fill="auto"/>
          <w:vertAlign w:val="baseline"/>
          <w:lang/>
        </w:rPr>
        <w:t>+ střední vzdělání a maturitní zkouškou v jiném oboru a alespoň 5 let praxe v oblasti keramické výroby nebo ve funkci učitele odborného výcviku nebo praktického vyučování v oblasti keramické výroby, z toho minimálně jeden rok v období posledních dvou let před podáním žádosti o udělení autorizace.</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technologie keramiky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 xml:space="preserve">technologie silikátů se zaměřením na výrobu keramiky </w:t>
      </w:r>
      <w:r>
        <w:rPr>
          <w:rFonts w:ascii="Arial" w:cs="Arial" w:hAnsi="Arial" w:eastAsia="Arial"/>
          <w:b w:val="0"/>
          <w:i w:val="0"/>
          <w:caps w:val="0"/>
          <w:strike w:val="0"/>
          <w:noProof w:val="0"/>
          <w:vanish w:val="0"/>
          <w:color w:val="auto"/>
          <w:sz w:val="20"/>
          <w:u w:val="none"/>
          <w:shd w:val="clear" w:color="auto" w:fill="auto"/>
          <w:vertAlign w:val="baseline"/>
          <w:lang/>
        </w:rPr>
        <w:t>a alespoň 5 let odborné praxe v oblasti keramické výroby nebo ve funkci učitele odborného výcviku nebo praktického vyučování v oblasti keramické výroby, z toho minimálně jeden rok v období posledních dvou let před podáním žádosti o udělení autorizace.</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keramiky a alespoň 5 let odborné praxe v oblasti keramické výroby nebo ve funkci učitele odborných předmětů nebo odborného výcviku nebo praktického vyučování v oblasti keramické výroby, z toho minimálně jeden rok v období posledních dvou let před podáním žádosti o udělení autorizace.</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keramické výroby nebo ve funkci učitele odborných předmětů nebo odborného výcviku nebo praktického vyučování v oblasti keramické výroby, z toho minimálně jeden rok v období posledních dvou let před podáním žádosti o udělení autorizace.</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28-008-H Obsluha pálicích pecí + střední vzdělání s maturitní zkouškou a alespoň 5 let praxe v oblasti keramické výroby, z toho minimálně jeden rok v období posledních dvou let před podáním žádosti o udělení autorizace.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Obsluha pálicích pecí, 20.10.2026 9:21:50</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5000"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stroje a zařízení včetně potřebných energií odpovídající bezpečnostním a hygienickým předpisům</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•Ochranné pracovní pomůcky </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a technická dokumentace</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•Keramická dílna, provozní dílna s příslušným vybavením pro keramickou výrobu </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•Keramická pec s příslušným vybavením pro výpal</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•Vysušené nebo přežahové keramické výrobky, pálicí pomůcky pro výpal keramických výrobků, izolační hmota,pecní vozy, pomůcky pro čištění vozů</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oblečení odpovídající bezpečnostním a hygienickým požadavkům si zajistí uchazeč sám. </w:t>
      </w:r>
    </w:p>
    <w:p>
      <w:pPr>
        <w:keepNext w:val="0"/>
        <w:keepLines w:val="0"/>
        <w:framePr w:w="10766" w:h="46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6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4"/>
        <w:framePr w:w="10766" w:h="2082" w:hRule="exact" w:wrap="none" w:vAnchor="page" w:hAnchor="margin" w:x="0" w:y="7382"/>
        <w:rPr>
          <w:rStyle w:val="C3"/>
          <w:rtl w:val="0"/>
        </w:rPr>
      </w:pPr>
    </w:p>
    <w:p>
      <w:pPr>
        <w:pStyle w:val="P36"/>
        <w:framePr w:w="10710" w:h="340" w:hRule="exact" w:wrap="none" w:vAnchor="page" w:hAnchor="margin" w:x="28" w:y="7382"/>
        <w:rPr>
          <w:rStyle w:val="C25"/>
          <w:rtl w:val="0"/>
        </w:rPr>
      </w:pPr>
      <w:r>
        <w:rPr>
          <w:rStyle w:val="C25"/>
          <w:rtl w:val="0"/>
        </w:rPr>
        <w:t>Doba přípravy na zkoušku</w:t>
      </w:r>
    </w:p>
    <w:p>
      <w:pPr>
        <w:keepNext w:val="0"/>
        <w:keepLines w:val="0"/>
        <w:framePr w:w="10766" w:h="1742" w:hRule="exact" w:wrap="none" w:vAnchor="page" w:hAnchor="margin" w:x="0" w:y="77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keepNext w:val="0"/>
        <w:keepLines w:val="0"/>
        <w:framePr w:w="10766" w:h="1742" w:hRule="exact" w:wrap="none" w:vAnchor="page" w:hAnchor="margin" w:x="0" w:y="77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77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77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4"/>
        <w:framePr w:w="10766" w:h="1381" w:hRule="exact" w:wrap="none" w:vAnchor="page" w:hAnchor="margin" w:x="0" w:y="9690"/>
        <w:rPr>
          <w:rStyle w:val="C3"/>
          <w:rtl w:val="0"/>
        </w:rPr>
      </w:pPr>
    </w:p>
    <w:p>
      <w:pPr>
        <w:pStyle w:val="P36"/>
        <w:framePr w:w="10710" w:h="340" w:hRule="exact" w:wrap="none" w:vAnchor="page" w:hAnchor="margin" w:x="28" w:y="9690"/>
        <w:rPr>
          <w:rStyle w:val="C25"/>
          <w:rtl w:val="0"/>
        </w:rPr>
      </w:pPr>
      <w:r>
        <w:rPr>
          <w:rStyle w:val="C25"/>
          <w:rtl w:val="0"/>
        </w:rPr>
        <w:t>Doba pro vykonání zkoušky</w:t>
      </w:r>
    </w:p>
    <w:p>
      <w:pPr>
        <w:keepNext w:val="0"/>
        <w:keepLines w:val="0"/>
        <w:framePr w:w="10766" w:h="1041" w:hRule="exact" w:wrap="none" w:vAnchor="page" w:hAnchor="margin" w:x="0" w:y="100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keepNext w:val="0"/>
        <w:keepLines w:val="0"/>
        <w:framePr w:w="10766" w:h="1041" w:hRule="exact" w:wrap="none" w:vAnchor="page" w:hAnchor="margin" w:x="0" w:y="100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Obsluha pálicích pecí, 20.10.2026 9:21:50</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porcelán, akciová společnost</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Laufen CZ,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 Benedikt Karlovy Vary,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Lasselsberger,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Horní Bříza</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Keramické studio Jarmily Tyrnerové, s. r. o.</w:t>
      </w:r>
    </w:p>
    <w:p>
      <w:pPr>
        <w:pStyle w:val="P21"/>
        <w:framePr w:w="7654" w:h="331" w:hRule="exact" w:wrap="none" w:vAnchor="page" w:hAnchor="margin" w:x="28" w:y="15940"/>
        <w:rPr>
          <w:rStyle w:val="C16"/>
          <w:rtl w:val="0"/>
        </w:rPr>
      </w:pPr>
      <w:r>
        <w:rPr>
          <w:rStyle w:val="C16"/>
          <w:rtl w:val="0"/>
        </w:rPr>
        <w:t>Obsluha pálicích pecí, 20.10.2026 9:21:50</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63F7E4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4943A2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CB3C84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pBdr>
        <w:left w:val="single" w:sz="6" w:space="0" w:shadow="0" w:frame="0" w:color="D9D9D9"/>
        <w:bottom w:val="single" w:sz="6" w:space="0" w:shadow="0" w:frame="0" w:color="D9D9D9"/>
        <w:right w:val="single" w:sz="6" w:space="0" w:shadow="0" w:frame="0" w:color="D9D9D9"/>
      </w:pBdr>
      <w:shd w:val="clear" w:fill="auto"/>
    </w:pPr>
  </w:style>
  <w:style w:type="paragraph" w:styleId="P34">
    <w:name w:val="ParagraphStyle33"/>
    <w:hidden/>
    <w:pPr>
      <w:shd w:val="clear" w:fill="auto"/>
      <w:bidi w:val="0"/>
      <w:jc w:val="left"/>
    </w:pPr>
  </w:style>
  <w:style w:type="paragraph" w:styleId="P35">
    <w:name w:val="ParagraphStyle34"/>
    <w:hidden/>
    <w:pPr>
      <w:bidi w:val="0"/>
      <w:jc w:val="left"/>
    </w:pPr>
  </w:style>
  <w:style w:type="paragraph" w:styleId="P36">
    <w:name w:val="ParagraphStyle35"/>
    <w:hidden/>
    <w:pPr>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