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4A702A" Type="http://schemas.openxmlformats.org/officeDocument/2006/relationships/officeDocument" Target="/word/document.xml" /><Relationship Id="coreRD4A702A" Type="http://schemas.openxmlformats.org/package/2006/relationships/metadata/core-properties" Target="/docProps/core.xml" /><Relationship Id="customRD4A70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přípravy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přípravy keramických hmot, 7.11.2026 17:29:16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Přípravář keramických hmot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přípravy keramických hmot, 7.11.2026 17:29:16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