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7FEAF9" Type="http://schemas.openxmlformats.org/officeDocument/2006/relationships/officeDocument" Target="/word/document.xml" /><Relationship Id="coreR347FEAF9" Type="http://schemas.openxmlformats.org/package/2006/relationships/metadata/core-properties" Target="/docProps/core.xml" /><Relationship Id="customR347FEA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keramických hmot (kód: 28-031-H)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Přípravář keramických hmot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při přípravě keramických hmot, glazur a engob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surovin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keramických hmot, glazur a engob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keramických surovin, hmot, glazur a engob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pro výrobu keramických hmot, glazur a engob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práce při výrobě a skladování keramických surovin, hmot, glazur a engob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Příprava keramických hmot, 17.6.2026 14:46:49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při přípravě keramických hmot, glazur a engob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technické dokumentaci při přípravě keramických hmot, glazur a engob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Posoudit, zda zvolený postup práce při přípravě keramické hmoty, glazury, engoby u předloženého vzorku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Posuzování kvality surovin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rozlišit a popsat základní vlastnosti keramických surovin používaných při výrobě keramických hmot, glazur a engob</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Posoudit, zda předložený vzorek materiálu je vhodný pro výrobu zadané keramické hmoty, glazury a engoby</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33"/>
        <w:framePr w:w="6710" w:h="791" w:hRule="exact" w:wrap="none" w:vAnchor="page" w:hAnchor="margin" w:x="45" w:y="7319"/>
        <w:rPr>
          <w:rStyle w:val="C3"/>
          <w:rtl w:val="0"/>
        </w:rPr>
      </w:pP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Odebrat vzorky pro průběžnou kontrolu zpracovávaných surovin a hmoty,</w:t>
      </w: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odstranění nežádoucích příměsí z keramických surovin před</w:t>
      </w: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dalším zpracováním, zdůvodnit nutnost odležení surovin pro homogenizaci</w:t>
      </w:r>
    </w:p>
    <w:p>
      <w:pPr>
        <w:pStyle w:val="P28"/>
        <w:framePr w:w="3921" w:h="791" w:hRule="exact" w:wrap="none" w:vAnchor="page" w:hAnchor="margin" w:x="6800" w:y="7319"/>
        <w:rPr>
          <w:rStyle w:val="C3"/>
          <w:rtl w:val="0"/>
        </w:rPr>
      </w:pPr>
    </w:p>
    <w:p>
      <w:pPr>
        <w:pStyle w:val="P29"/>
        <w:framePr w:w="3839" w:h="664"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d) Navrhnout postup nápravy zjištěných nedostatků a vad hmoty, glazury a engoby u předložených vzorků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Ústní ověření</w:t>
      </w:r>
    </w:p>
    <w:p>
      <w:pPr>
        <w:pStyle w:val="P32"/>
        <w:framePr w:w="10710" w:h="248" w:hRule="exact" w:wrap="none" w:vAnchor="page" w:hAnchor="margin" w:x="28" w:y="8830"/>
        <w:rPr>
          <w:rStyle w:val="C23"/>
          <w:rtl w:val="0"/>
        </w:rPr>
      </w:pPr>
      <w:r>
        <w:rPr>
          <w:rStyle w:val="C23"/>
          <w:rtl w:val="0"/>
        </w:rPr>
        <w:t>Je třeba splnit všechna kritéria.</w:t>
      </w:r>
    </w:p>
    <w:p>
      <w:pPr>
        <w:pStyle w:val="P23"/>
        <w:framePr w:w="10710" w:h="340" w:hRule="exact" w:wrap="none" w:vAnchor="page" w:hAnchor="margin" w:x="28" w:y="9266"/>
        <w:rPr>
          <w:rStyle w:val="C18"/>
          <w:rtl w:val="0"/>
        </w:rPr>
      </w:pPr>
      <w:r>
        <w:rPr>
          <w:rStyle w:val="C18"/>
          <w:rtl w:val="0"/>
        </w:rPr>
        <w:t>Příprava keramických hmot, glazur a engob</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Popsat různé technologické postupy výroby keramických hmot, glazur a engob</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Ústní ověření</w:t>
      </w:r>
    </w:p>
    <w:p>
      <w:pPr>
        <w:pStyle w:val="P16"/>
        <w:framePr w:w="6710" w:h="607" w:hRule="exact" w:wrap="none" w:vAnchor="page" w:hAnchor="margin" w:x="45" w:y="10688"/>
        <w:rPr>
          <w:rStyle w:val="C3"/>
          <w:rtl w:val="0"/>
        </w:rPr>
      </w:pPr>
    </w:p>
    <w:p>
      <w:pPr>
        <w:pStyle w:val="P17"/>
        <w:framePr w:w="6658" w:h="480" w:hRule="exact" w:wrap="none" w:vAnchor="page" w:hAnchor="margin" w:x="71" w:y="10744"/>
        <w:rPr>
          <w:rStyle w:val="C13"/>
          <w:rtl w:val="0"/>
        </w:rPr>
      </w:pPr>
      <w:r>
        <w:rPr>
          <w:rStyle w:val="C13"/>
          <w:rtl w:val="0"/>
        </w:rPr>
        <w:t>b) Připravit a navážit materiál pro přípravu keramické hmoty, glazury nebo engoby podle předepsané receptury a zadání</w:t>
      </w:r>
    </w:p>
    <w:p>
      <w:pPr>
        <w:pStyle w:val="P30"/>
        <w:framePr w:w="3921" w:h="607" w:hRule="exact" w:wrap="none" w:vAnchor="page" w:hAnchor="margin" w:x="6800" w:y="10688"/>
        <w:rPr>
          <w:rStyle w:val="C3"/>
          <w:rtl w:val="0"/>
        </w:rPr>
      </w:pPr>
    </w:p>
    <w:p>
      <w:pPr>
        <w:pStyle w:val="P31"/>
        <w:framePr w:w="3839" w:h="480" w:hRule="exact" w:wrap="none" w:vAnchor="page" w:hAnchor="margin" w:x="6856" w:y="10744"/>
        <w:rPr>
          <w:rStyle w:val="C22"/>
          <w:rtl w:val="0"/>
        </w:rPr>
      </w:pPr>
      <w:r>
        <w:rPr>
          <w:rStyle w:val="C22"/>
          <w:rtl w:val="0"/>
        </w:rPr>
        <w:t>Praktické předvedení a ústní ověření</w:t>
      </w:r>
    </w:p>
    <w:p>
      <w:pPr>
        <w:pStyle w:val="P32"/>
        <w:framePr w:w="10710" w:h="248" w:hRule="exact" w:wrap="none" w:vAnchor="page" w:hAnchor="margin" w:x="28" w:y="11408"/>
        <w:rPr>
          <w:rStyle w:val="C23"/>
          <w:rtl w:val="0"/>
        </w:rPr>
      </w:pPr>
      <w:r>
        <w:rPr>
          <w:rStyle w:val="C23"/>
          <w:rtl w:val="0"/>
        </w:rPr>
        <w:t>Je třeba splnit obě kritéria.</w:t>
      </w:r>
    </w:p>
    <w:p>
      <w:pPr>
        <w:pStyle w:val="P23"/>
        <w:framePr w:w="10710" w:h="340" w:hRule="exact" w:wrap="none" w:vAnchor="page" w:hAnchor="margin" w:x="28" w:y="11844"/>
        <w:rPr>
          <w:rStyle w:val="C18"/>
          <w:rtl w:val="0"/>
        </w:rPr>
      </w:pPr>
      <w:r>
        <w:rPr>
          <w:rStyle w:val="C18"/>
          <w:rtl w:val="0"/>
        </w:rPr>
        <w:t>Skladování keramických surovin, hmot, glazur a engob</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60"/>
        <w:rPr>
          <w:rStyle w:val="C3"/>
          <w:rtl w:val="0"/>
        </w:rPr>
      </w:pPr>
    </w:p>
    <w:p>
      <w:pPr>
        <w:pStyle w:val="P13"/>
        <w:framePr w:w="6658" w:h="480" w:hRule="exact" w:wrap="none" w:vAnchor="page" w:hAnchor="margin" w:x="71" w:y="12716"/>
        <w:rPr>
          <w:rStyle w:val="C11"/>
          <w:rtl w:val="0"/>
        </w:rPr>
      </w:pPr>
      <w:r>
        <w:rPr>
          <w:rStyle w:val="C11"/>
          <w:rtl w:val="0"/>
        </w:rPr>
        <w:t>a) Popsat vhodné uskladnění a evidenci keramických surovin, hmot, glazur a engob</w:t>
      </w:r>
    </w:p>
    <w:p>
      <w:pPr>
        <w:pStyle w:val="P28"/>
        <w:framePr w:w="3921" w:h="607" w:hRule="exact" w:wrap="none" w:vAnchor="page" w:hAnchor="margin" w:x="6800" w:y="12660"/>
        <w:rPr>
          <w:rStyle w:val="C3"/>
          <w:rtl w:val="0"/>
        </w:rPr>
      </w:pPr>
    </w:p>
    <w:p>
      <w:pPr>
        <w:pStyle w:val="P29"/>
        <w:framePr w:w="3839" w:h="480" w:hRule="exact" w:wrap="none" w:vAnchor="page" w:hAnchor="margin" w:x="6856" w:y="12716"/>
        <w:rPr>
          <w:rStyle w:val="C21"/>
          <w:rtl w:val="0"/>
        </w:rPr>
      </w:pPr>
      <w:r>
        <w:rPr>
          <w:rStyle w:val="C21"/>
          <w:rtl w:val="0"/>
        </w:rPr>
        <w:t>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b) Uskladnit zadanou keramickou surovinu, hmotu, glazuru a engobu, provést jejich evidenci</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Příprava keramických hmot, 17.6.2026 14:46:49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zařízení pro výrobu keramických hmot, glazur a engob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vhodné strojní zařízení a manipulační prostředky pro zadanou přípravu keramické hmoty, glazury a engoby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obsluhu strojů pro výrobu keramické hmoty podle zadání (např. mlecí bubny, rozplavovače, míchače, síta, čerpadla, kalolisy, sušárny)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stroje pro výrobu keramické hmoty, glazur a engob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Posoudit technický stav strojního zařízení užívaného pro přípravu keramických hmot, glazur a engob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Dodržování bezpečnosti práce při výrobě a skladování keramických surovin, hmot, glazur a engob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nutnost dodržování zásad bezpečnosti práce při výrobě a skladování keramických surovin, hmot, glazur a engob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použití osobních ochranných pracovních prostředků při výrobě keramických surovin, hmot, glazur a engob</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Předvést dodržování zásad bezpečnosti práce při výrobě keramických surovin, hmot, glazur a engob</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keramických hmot, 17.6.2026 14:46:49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59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https://www.nsp.cz/jednotka-prace/pripravar-keramickych-hmo#zdravotni-zpusobilost).</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keramické hmoty a její parametry (např. pro výrobu cihlářských výrobků, kameniny, porcelánu, technické keramiky, žáruvzdorných materiálů, glazur a engob příp. dalších), ke které budou vztaženy zadané úkoly, podle zaměření konkrétní keramické výroby a místa konání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surovin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zadá počet vzorků (v minimálním počtu 5 kusů) podle druhu keramické hmoty a podle zaměření konkrétní keramické výroby a místa konání zkoušky.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strojního zařízení pro výrobu keramických hmot, glazur a engob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autorizovaná osoba určí druh zařízení, na kterém se bude kompetence ověřovat (mlecí bubny, rozplavovače, míchače, síta, čerpadla, kalolisy, sušárny a další).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Ověřování odborných kompetencí bude probíhat v reálném provozu keramické výroby.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4"/>
        <w:framePr w:w="10766" w:h="1837" w:hRule="exact" w:wrap="none" w:vAnchor="page" w:hAnchor="margin" w:x="0" w:y="8974"/>
        <w:rPr>
          <w:rStyle w:val="C3"/>
          <w:rtl w:val="0"/>
        </w:rPr>
      </w:pPr>
    </w:p>
    <w:p>
      <w:pPr>
        <w:pStyle w:val="P36"/>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1039"/>
        <w:rPr>
          <w:rStyle w:val="C3"/>
          <w:rtl w:val="0"/>
        </w:rPr>
      </w:pPr>
    </w:p>
    <w:p>
      <w:pPr>
        <w:pStyle w:val="P36"/>
        <w:framePr w:w="10710" w:h="340" w:hRule="exact" w:wrap="none" w:vAnchor="page" w:hAnchor="margin" w:x="28" w:y="11039"/>
        <w:rPr>
          <w:rStyle w:val="C25"/>
          <w:rtl w:val="0"/>
        </w:rPr>
      </w:pPr>
      <w:r>
        <w:rPr>
          <w:rStyle w:val="C25"/>
          <w:rtl w:val="0"/>
        </w:rPr>
        <w:t>Počet zkoušejících</w:t>
      </w:r>
    </w:p>
    <w:p>
      <w:pPr>
        <w:keepNext w:val="0"/>
        <w:keepLines w:val="0"/>
        <w:framePr w:w="10766" w:h="103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Příprava keramických hmot, 17.6.2026 14:46:49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80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a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28-031-H Příprava keramických hmot a střední vzdělání s maturitní zkouškou a alespoň 5 let praxe v oblasti keramické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Příprava keramických hmot, 17.6.2026 14:46:49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44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stroje a zařízení včetně potřebných energií odpovídající bezpečnostním a hygienickým předpisům</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nebo pracovní prostor pro přípravu výroby keramických hmot, která je vybavená stroji a zařízením pro rozplavování, míchání, dělení, úpravu kaolinu, drcení, mletí a další; podle zaměření a místa konání zkoušky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keramickou výrobu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 - minimálně jedna sada v listinné podobě</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přípravu keramických hmot: navážené plastické suroviny, jako např. kaolin, cihlářské jíly, kameninové jíly; navážené neplastické suroviny, jako např. ostřiva, taviva, syntetické suroviny, pomocné materiály podle zaměření a místa konání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surovin, hmot, glazur a engob s vadami a bez vad -v minimálním množství 5 kusů od každého druhu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(chrániče sluchu, pracovní rukavice).</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823"/>
        <w:rPr>
          <w:rStyle w:val="C3"/>
          <w:rtl w:val="0"/>
        </w:rPr>
      </w:pPr>
    </w:p>
    <w:p>
      <w:pPr>
        <w:pStyle w:val="P36"/>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196"/>
        <w:rPr>
          <w:rStyle w:val="C3"/>
          <w:rtl w:val="0"/>
        </w:rPr>
      </w:pPr>
    </w:p>
    <w:p>
      <w:pPr>
        <w:pStyle w:val="P36"/>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keramických hmot, 17.6.2026 14:46:49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STEATIT, s. r. o. </w:t>
      </w:r>
    </w:p>
    <w:p>
      <w:pPr>
        <w:pStyle w:val="P21"/>
        <w:framePr w:w="7654" w:h="331" w:hRule="exact" w:wrap="none" w:vAnchor="page" w:hAnchor="margin" w:x="28" w:y="15940"/>
        <w:rPr>
          <w:rStyle w:val="C16"/>
          <w:rtl w:val="0"/>
        </w:rPr>
      </w:pPr>
      <w:r>
        <w:rPr>
          <w:rStyle w:val="C16"/>
          <w:rtl w:val="0"/>
        </w:rPr>
        <w:t>Příprava keramických hmot, 17.6.2026 14:46:49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9CCE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2C17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DF35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