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B2A961" Type="http://schemas.openxmlformats.org/officeDocument/2006/relationships/officeDocument" Target="/word/document.xml" /><Relationship Id="coreR55B2A961" Type="http://schemas.openxmlformats.org/package/2006/relationships/metadata/core-properties" Target="/docProps/core.xml" /><Relationship Id="customR55B2A9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Pekař/pekařka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Pekař/pekařka chleba a běžného pečiva, 20.6.2026 16:33:01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chleba a běžného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chleba a běžného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chleba a běžného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a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a kvasů pro chleba a běžné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a kvas nebo omládek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a nastavit podmínky pro zrání těsta a kvasu nebo omládku před dalším zpracováním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Pekař/pekařka chleba a běžného pečiva, 20.6.2026 16:33:01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Dělit a tvarovat těsto do požadovaného tvaru v souladu s technologickým postupem, vytvarované kousky umístit na plechy nebo těstové kusy vložit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tvarování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Obsluha a seřizování kynárny</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Nastavit parametry kynárny a uložit klonky, ošatky, formy, či jinak vytvarované těstové kusy k dokynutí</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Zkontrolovat dokynutí těstových kusů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Upravit těstové kusy před pečením - vlažení, strojení</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Pečení chleba a běžného pečiva</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Zvolit vhodný režim pečení</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Připravit pec v souladu s režimem pečení</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 a ústní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Upéct výrobky, vyjmout je z pece a posoudit stupeň jejich propečení</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Uchovávání, balení a expedice chleba a běžného pečiva</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Zvolit podmínky pro uchovávání/skladování chleba a běžného pečiva před expedicí nebo před balením podle zásad výroby bezpečných potravin</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16"/>
        <w:framePr w:w="6710" w:h="376" w:hRule="exact" w:wrap="none" w:vAnchor="page" w:hAnchor="margin" w:x="45" w:y="11366"/>
        <w:rPr>
          <w:rStyle w:val="C3"/>
          <w:rtl w:val="0"/>
        </w:rPr>
      </w:pPr>
    </w:p>
    <w:p>
      <w:pPr>
        <w:pStyle w:val="P17"/>
        <w:framePr w:w="6658" w:h="249" w:hRule="exact" w:wrap="none" w:vAnchor="page" w:hAnchor="margin" w:x="71" w:y="11422"/>
        <w:rPr>
          <w:rStyle w:val="C13"/>
          <w:rtl w:val="0"/>
        </w:rPr>
      </w:pPr>
      <w:r>
        <w:rPr>
          <w:rStyle w:val="C13"/>
          <w:rtl w:val="0"/>
        </w:rPr>
        <w:t>b) Zabalit a označit pekařské výrobky podle technologického postupu</w:t>
      </w:r>
    </w:p>
    <w:p>
      <w:pPr>
        <w:pStyle w:val="P30"/>
        <w:framePr w:w="3921" w:h="376" w:hRule="exact" w:wrap="none" w:vAnchor="page" w:hAnchor="margin" w:x="6800" w:y="11366"/>
        <w:rPr>
          <w:rStyle w:val="C3"/>
          <w:rtl w:val="0"/>
        </w:rPr>
      </w:pPr>
    </w:p>
    <w:p>
      <w:pPr>
        <w:pStyle w:val="P31"/>
        <w:framePr w:w="3839" w:h="249" w:hRule="exact" w:wrap="none" w:vAnchor="page" w:hAnchor="margin" w:x="6856" w:y="11422"/>
        <w:rPr>
          <w:rStyle w:val="C22"/>
          <w:rtl w:val="0"/>
        </w:rPr>
      </w:pPr>
      <w:r>
        <w:rPr>
          <w:rStyle w:val="C22"/>
          <w:rtl w:val="0"/>
        </w:rPr>
        <w:t>Praktické předvedení a ústní ověření</w:t>
      </w:r>
    </w:p>
    <w:p>
      <w:pPr>
        <w:pStyle w:val="P12"/>
        <w:framePr w:w="6710" w:h="376" w:hRule="exact" w:wrap="none" w:vAnchor="page" w:hAnchor="margin" w:x="45" w:y="11742"/>
        <w:rPr>
          <w:rStyle w:val="C3"/>
          <w:rtl w:val="0"/>
        </w:rPr>
      </w:pPr>
    </w:p>
    <w:p>
      <w:pPr>
        <w:pStyle w:val="P13"/>
        <w:framePr w:w="6658" w:h="249" w:hRule="exact" w:wrap="none" w:vAnchor="page" w:hAnchor="margin" w:x="71" w:y="11798"/>
        <w:rPr>
          <w:rStyle w:val="C11"/>
          <w:rtl w:val="0"/>
        </w:rPr>
      </w:pPr>
      <w:r>
        <w:rPr>
          <w:rStyle w:val="C11"/>
          <w:rtl w:val="0"/>
        </w:rPr>
        <w:t>c) Uložit pekařské výrobky do přepravních obalů</w:t>
      </w:r>
    </w:p>
    <w:p>
      <w:pPr>
        <w:pStyle w:val="P28"/>
        <w:framePr w:w="3921" w:h="376" w:hRule="exact" w:wrap="none" w:vAnchor="page" w:hAnchor="margin" w:x="6800" w:y="11742"/>
        <w:rPr>
          <w:rStyle w:val="C3"/>
          <w:rtl w:val="0"/>
        </w:rPr>
      </w:pPr>
    </w:p>
    <w:p>
      <w:pPr>
        <w:pStyle w:val="P29"/>
        <w:framePr w:w="3839" w:h="249" w:hRule="exact" w:wrap="none" w:vAnchor="page" w:hAnchor="margin" w:x="6856" w:y="11798"/>
        <w:rPr>
          <w:rStyle w:val="C21"/>
          <w:rtl w:val="0"/>
        </w:rPr>
      </w:pPr>
      <w:r>
        <w:rPr>
          <w:rStyle w:val="C21"/>
          <w:rtl w:val="0"/>
        </w:rPr>
        <w:t>Praktické předvedení</w:t>
      </w:r>
    </w:p>
    <w:p>
      <w:pPr>
        <w:pStyle w:val="P16"/>
        <w:framePr w:w="6710" w:h="607" w:hRule="exact" w:wrap="none" w:vAnchor="page" w:hAnchor="margin" w:x="45" w:y="12118"/>
        <w:rPr>
          <w:rStyle w:val="C3"/>
          <w:rtl w:val="0"/>
        </w:rPr>
      </w:pPr>
    </w:p>
    <w:p>
      <w:pPr>
        <w:pStyle w:val="P17"/>
        <w:framePr w:w="6658" w:h="480" w:hRule="exact" w:wrap="none" w:vAnchor="page" w:hAnchor="margin" w:x="71" w:y="12174"/>
        <w:rPr>
          <w:rStyle w:val="C13"/>
          <w:rtl w:val="0"/>
        </w:rPr>
      </w:pPr>
      <w:r>
        <w:rPr>
          <w:rStyle w:val="C13"/>
          <w:rtl w:val="0"/>
        </w:rPr>
        <w:t>d) Charakterizovat, popřípadě vyřadit výrobky nestandardní jakosti při ukládání do přepravních obalů nebo při balení</w:t>
      </w:r>
    </w:p>
    <w:p>
      <w:pPr>
        <w:pStyle w:val="P30"/>
        <w:framePr w:w="3921" w:h="607" w:hRule="exact" w:wrap="none" w:vAnchor="page" w:hAnchor="margin" w:x="6800" w:y="12118"/>
        <w:rPr>
          <w:rStyle w:val="C3"/>
          <w:rtl w:val="0"/>
        </w:rPr>
      </w:pPr>
    </w:p>
    <w:p>
      <w:pPr>
        <w:pStyle w:val="P31"/>
        <w:framePr w:w="3839" w:h="480" w:hRule="exact" w:wrap="none" w:vAnchor="page" w:hAnchor="margin" w:x="6856" w:y="12174"/>
        <w:rPr>
          <w:rStyle w:val="C22"/>
          <w:rtl w:val="0"/>
        </w:rPr>
      </w:pPr>
      <w:r>
        <w:rPr>
          <w:rStyle w:val="C22"/>
          <w:rtl w:val="0"/>
        </w:rPr>
        <w:t>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e) Určit požadavky na expedici chleba a běžného pečiva</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Ústní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Pekař/pekařka chleba a běžného pečiva, 20.6.2026 16:33:01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pekařskou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vhodné technologické (strojní) vybavení při výrobě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stroje a zařízení v souladu se zásadami bezpečnosti práce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Posuzování jakosti surovin, polotovarů a hotových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Sledovat a dodržovat kritické kontrolní body během výroby zadaného pekařského výrobku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vstupní kontrolu surovin a polotovarů – připravit vzorky pro senzorické posouzení a vyhodnotit výsledky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Zkontrolovat jakost pekařských výrobků z hlediska bezpečnosti potravin, hmotnosti, objemu a vzhledu výrobku, připravit vzorky a provést senzorické posouzení a vyhodnotit výsledky</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b) Používat pracovní oděv a ochranné pomůcky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c) Vysvětlit zásady sanitačního řádu</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Ústní ověření</w:t>
      </w:r>
    </w:p>
    <w:p>
      <w:pPr>
        <w:pStyle w:val="P16"/>
        <w:framePr w:w="6710" w:h="607" w:hRule="exact" w:wrap="none" w:vAnchor="page" w:hAnchor="margin" w:x="45" w:y="10670"/>
        <w:rPr>
          <w:rStyle w:val="C3"/>
          <w:rtl w:val="0"/>
        </w:rPr>
      </w:pPr>
    </w:p>
    <w:p>
      <w:pPr>
        <w:pStyle w:val="P17"/>
        <w:framePr w:w="6658" w:h="480" w:hRule="exact" w:wrap="none" w:vAnchor="page" w:hAnchor="margin" w:x="71" w:y="1072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670"/>
        <w:rPr>
          <w:rStyle w:val="C3"/>
          <w:rtl w:val="0"/>
        </w:rPr>
      </w:pPr>
    </w:p>
    <w:p>
      <w:pPr>
        <w:pStyle w:val="P31"/>
        <w:framePr w:w="3839" w:h="480" w:hRule="exact" w:wrap="none" w:vAnchor="page" w:hAnchor="margin" w:x="6856" w:y="10726"/>
        <w:rPr>
          <w:rStyle w:val="C22"/>
          <w:rtl w:val="0"/>
        </w:rPr>
      </w:pPr>
      <w:r>
        <w:rPr>
          <w:rStyle w:val="C22"/>
          <w:rtl w:val="0"/>
        </w:rPr>
        <w:t>Praktické předvedení</w:t>
      </w:r>
    </w:p>
    <w:p>
      <w:pPr>
        <w:pStyle w:val="P12"/>
        <w:framePr w:w="6710" w:h="831" w:hRule="exact" w:wrap="none" w:vAnchor="page" w:hAnchor="margin" w:x="45" w:y="11276"/>
        <w:rPr>
          <w:rStyle w:val="C3"/>
          <w:rtl w:val="0"/>
        </w:rPr>
      </w:pPr>
    </w:p>
    <w:p>
      <w:pPr>
        <w:pStyle w:val="P13"/>
        <w:framePr w:w="6658" w:h="704" w:hRule="exact" w:wrap="none" w:vAnchor="page" w:hAnchor="margin" w:x="71" w:y="11332"/>
        <w:rPr>
          <w:rStyle w:val="C11"/>
          <w:rtl w:val="0"/>
        </w:rPr>
      </w:pPr>
      <w:r>
        <w:rPr>
          <w:rStyle w:val="C11"/>
          <w:rtl w:val="0"/>
        </w:rPr>
        <w:t>e) Rozlišovat specifická bezpečnostní rizika související s manipulací se strojním vybavením a s výkonem pracovních činností při výrobě chleba a běžného pečiva</w:t>
      </w:r>
    </w:p>
    <w:p>
      <w:pPr>
        <w:pStyle w:val="P28"/>
        <w:framePr w:w="3921" w:h="831" w:hRule="exact" w:wrap="none" w:vAnchor="page" w:hAnchor="margin" w:x="6800" w:y="11276"/>
        <w:rPr>
          <w:rStyle w:val="C3"/>
          <w:rtl w:val="0"/>
        </w:rPr>
      </w:pPr>
    </w:p>
    <w:p>
      <w:pPr>
        <w:pStyle w:val="P29"/>
        <w:framePr w:w="3839" w:h="704" w:hRule="exact" w:wrap="none" w:vAnchor="page" w:hAnchor="margin" w:x="6856" w:y="11332"/>
        <w:rPr>
          <w:rStyle w:val="C21"/>
          <w:rtl w:val="0"/>
        </w:rPr>
      </w:pPr>
      <w:r>
        <w:rPr>
          <w:rStyle w:val="C21"/>
          <w:rtl w:val="0"/>
        </w:rPr>
        <w:t>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3"/>
        <w:framePr w:w="10710" w:h="340" w:hRule="exact" w:wrap="none" w:vAnchor="page" w:hAnchor="margin" w:x="28" w:y="12656"/>
        <w:rPr>
          <w:rStyle w:val="C18"/>
          <w:rtl w:val="0"/>
        </w:rPr>
      </w:pPr>
      <w:r>
        <w:rPr>
          <w:rStyle w:val="C18"/>
          <w:rtl w:val="0"/>
        </w:rPr>
        <w:t>Prodej chleba a běžného pečiva</w:t>
      </w:r>
    </w:p>
    <w:p>
      <w:pPr>
        <w:pStyle w:val="P24"/>
        <w:framePr w:w="6713" w:h="376" w:hRule="exact" w:wrap="none" w:vAnchor="page" w:hAnchor="margin" w:x="45" w:y="13096"/>
        <w:rPr>
          <w:rStyle w:val="C3"/>
          <w:rtl w:val="0"/>
        </w:rPr>
      </w:pPr>
    </w:p>
    <w:p>
      <w:pPr>
        <w:pStyle w:val="P25"/>
        <w:framePr w:w="6661" w:h="249" w:hRule="exact" w:wrap="none" w:vAnchor="page" w:hAnchor="margin" w:x="71" w:y="13167"/>
        <w:rPr>
          <w:rStyle w:val="C19"/>
          <w:rtl w:val="0"/>
        </w:rPr>
      </w:pPr>
      <w:r>
        <w:rPr>
          <w:rStyle w:val="C19"/>
          <w:rtl w:val="0"/>
        </w:rPr>
        <w:t>Kritéria hodnocení</w:t>
      </w:r>
    </w:p>
    <w:p>
      <w:pPr>
        <w:pStyle w:val="P26"/>
        <w:framePr w:w="3918" w:h="376" w:hRule="exact" w:wrap="none" w:vAnchor="page" w:hAnchor="margin" w:x="6803" w:y="13096"/>
        <w:rPr>
          <w:rStyle w:val="C3"/>
          <w:rtl w:val="0"/>
        </w:rPr>
      </w:pPr>
    </w:p>
    <w:p>
      <w:pPr>
        <w:pStyle w:val="P27"/>
        <w:framePr w:w="3836" w:h="249" w:hRule="exact" w:wrap="none" w:vAnchor="page" w:hAnchor="margin" w:x="6859" w:y="13167"/>
        <w:rPr>
          <w:rStyle w:val="C20"/>
          <w:rtl w:val="0"/>
        </w:rPr>
      </w:pPr>
      <w:r>
        <w:rPr>
          <w:rStyle w:val="C20"/>
          <w:rtl w:val="0"/>
        </w:rPr>
        <w:t>Způsoby ověření</w:t>
      </w:r>
    </w:p>
    <w:p>
      <w:pPr>
        <w:pStyle w:val="P12"/>
        <w:framePr w:w="6710" w:h="607" w:hRule="exact" w:wrap="none" w:vAnchor="page" w:hAnchor="margin" w:x="45" w:y="13472"/>
        <w:rPr>
          <w:rStyle w:val="C3"/>
          <w:rtl w:val="0"/>
        </w:rPr>
      </w:pPr>
    </w:p>
    <w:p>
      <w:pPr>
        <w:pStyle w:val="P13"/>
        <w:framePr w:w="6658" w:h="480" w:hRule="exact" w:wrap="none" w:vAnchor="page" w:hAnchor="margin" w:x="71" w:y="13528"/>
        <w:rPr>
          <w:rStyle w:val="C11"/>
          <w:rtl w:val="0"/>
        </w:rPr>
      </w:pPr>
      <w:r>
        <w:rPr>
          <w:rStyle w:val="C11"/>
          <w:rtl w:val="0"/>
        </w:rPr>
        <w:t>a) Dodržovat zásady prodeje balených a nebalených pekařských výrobků – chleba a běžného pečiva</w:t>
      </w:r>
    </w:p>
    <w:p>
      <w:pPr>
        <w:pStyle w:val="P28"/>
        <w:framePr w:w="3921" w:h="607" w:hRule="exact" w:wrap="none" w:vAnchor="page" w:hAnchor="margin" w:x="6800" w:y="13472"/>
        <w:rPr>
          <w:rStyle w:val="C3"/>
          <w:rtl w:val="0"/>
        </w:rPr>
      </w:pPr>
    </w:p>
    <w:p>
      <w:pPr>
        <w:pStyle w:val="P29"/>
        <w:framePr w:w="3839" w:h="480" w:hRule="exact" w:wrap="none" w:vAnchor="page" w:hAnchor="margin" w:x="6856" w:y="13528"/>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Obsloužit zákazníka</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32"/>
        <w:framePr w:w="10710" w:h="248" w:hRule="exact" w:wrap="none" w:vAnchor="page" w:hAnchor="margin" w:x="28" w:y="145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Pekař/pekařka chleba a běžného pečiva, 20.6.2026 16:33:01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provozní evidenci při výrobě a prodeji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Pekař/pekařka chleba a běžného pečiva, 20.6.2026 16:33:01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036"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Pekař/pekařka chleba a běžného pečiva, 20.6.2026 16:33:01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•Strojně-technologické vybavení pro výrobu a balení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Pekař/pekařka chleba a běžného pečiva, 20.6.2026 16:33:01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Pekař/pekařka chleba a běžného pečiva, 20.6.2026 16:33:01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Pekař/pekařka chleba a běžného pečiva, 20.6.2026 16:33:01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24C5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CFE5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779C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