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5ACB1" Type="http://schemas.openxmlformats.org/officeDocument/2006/relationships/officeDocument" Target="/word/document.xml" /><Relationship Id="coreRDF5ACB1" Type="http://schemas.openxmlformats.org/package/2006/relationships/metadata/core-properties" Target="/docProps/core.xml" /><Relationship Id="customRDF5AC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 navrhnout kritické body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Výroba těst a kvasů pro chleba a běžné pečivo</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Uchovat těsto a kvas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těst</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Nadávkovat těsto do forem</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Uplatnit estetická pravidla při zhotovování pekařských výrobků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w:t>
      </w:r>
    </w:p>
    <w:p>
      <w:pPr>
        <w:pStyle w:val="P32"/>
        <w:framePr w:w="10710" w:h="248" w:hRule="exact" w:wrap="none" w:vAnchor="page" w:hAnchor="margin" w:x="28" w:y="15143"/>
        <w:rPr>
          <w:rStyle w:val="C23"/>
          <w:rtl w:val="0"/>
        </w:rPr>
      </w:pPr>
      <w:r>
        <w:rPr>
          <w:rStyle w:val="C23"/>
          <w:rtl w:val="0"/>
        </w:rPr>
        <w:t>Z kritérií a) a b) je třeba splnit jedno, kritérium c) je třeba splnit.</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dokynutí těsta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Strojení výrobků před pečením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Pečení chleba a běžného pečiva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režim pečení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pec v souladu s režimem pečení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Upéct výrobky, vyjmout z pece a posoudit stupeň propečení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Uchovávání, balení a expedice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Balit a označovat pekařské výrobky podle technologického postupu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Ukládat pekařské výrobky do přepravních obalů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Vyřazovat výrobky nestandardní jakosti</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Expedovat chléb a běžné pečivo</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0848"/>
        <w:rPr>
          <w:rStyle w:val="C18"/>
          <w:rtl w:val="0"/>
        </w:rPr>
      </w:pPr>
      <w:r>
        <w:rPr>
          <w:rStyle w:val="C18"/>
          <w:rtl w:val="0"/>
        </w:rPr>
        <w:t>Obsluha strojů a zařízení pro pekařskou výrobu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Použít vhodné technologické vybavení při výrobě chleba a běžného pečiva</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Používat stroje a zařízení v souladu se zásadami bezpečnosti práce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831" w:hRule="exact" w:wrap="none" w:vAnchor="page" w:hAnchor="margin" w:x="45" w:y="8698"/>
        <w:rPr>
          <w:rStyle w:val="C3"/>
          <w:rtl w:val="0"/>
        </w:rPr>
      </w:pPr>
    </w:p>
    <w:p>
      <w:pPr>
        <w:pStyle w:val="P13"/>
        <w:framePr w:w="6658" w:h="704"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8698"/>
        <w:rPr>
          <w:rStyle w:val="C3"/>
          <w:rtl w:val="0"/>
        </w:rPr>
      </w:pPr>
    </w:p>
    <w:p>
      <w:pPr>
        <w:pStyle w:val="P29"/>
        <w:framePr w:w="3839" w:h="704"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Prodej chleba a běžného pečiva</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a) Dodržovat zásady prodeje pekařských výrobků</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Obsloužit zákazníka</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obě kritéria.</w:t>
      </w:r>
    </w:p>
    <w:p>
      <w:pPr>
        <w:pStyle w:val="P23"/>
        <w:framePr w:w="10710" w:h="340" w:hRule="exact" w:wrap="none" w:vAnchor="page" w:hAnchor="margin" w:x="28" w:y="12195"/>
        <w:rPr>
          <w:rStyle w:val="C18"/>
          <w:rtl w:val="0"/>
        </w:rPr>
      </w:pPr>
      <w:r>
        <w:rPr>
          <w:rStyle w:val="C18"/>
          <w:rtl w:val="0"/>
        </w:rPr>
        <w:t>Vedení provozní evidence při výrobě a prodeji pekařských výrobků</w:t>
      </w:r>
    </w:p>
    <w:p>
      <w:pPr>
        <w:pStyle w:val="P24"/>
        <w:framePr w:w="6713" w:h="376" w:hRule="exact" w:wrap="none" w:vAnchor="page" w:hAnchor="margin" w:x="45" w:y="12635"/>
        <w:rPr>
          <w:rStyle w:val="C3"/>
          <w:rtl w:val="0"/>
        </w:rPr>
      </w:pPr>
    </w:p>
    <w:p>
      <w:pPr>
        <w:pStyle w:val="P25"/>
        <w:framePr w:w="6661" w:h="249" w:hRule="exact" w:wrap="none" w:vAnchor="page" w:hAnchor="margin" w:x="71" w:y="12706"/>
        <w:rPr>
          <w:rStyle w:val="C19"/>
          <w:rtl w:val="0"/>
        </w:rPr>
      </w:pPr>
      <w:r>
        <w:rPr>
          <w:rStyle w:val="C19"/>
          <w:rtl w:val="0"/>
        </w:rPr>
        <w:t>Kritéria hodnocení</w:t>
      </w:r>
    </w:p>
    <w:p>
      <w:pPr>
        <w:pStyle w:val="P26"/>
        <w:framePr w:w="3918" w:h="376" w:hRule="exact" w:wrap="none" w:vAnchor="page" w:hAnchor="margin" w:x="6803" w:y="12635"/>
        <w:rPr>
          <w:rStyle w:val="C3"/>
          <w:rtl w:val="0"/>
        </w:rPr>
      </w:pPr>
    </w:p>
    <w:p>
      <w:pPr>
        <w:pStyle w:val="P27"/>
        <w:framePr w:w="3836" w:h="249" w:hRule="exact" w:wrap="none" w:vAnchor="page" w:hAnchor="margin" w:x="6859" w:y="12706"/>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7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20.10.2026 8:51:14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