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CADF8" Type="http://schemas.openxmlformats.org/officeDocument/2006/relationships/officeDocument" Target="/word/document.xml" /><Relationship Id="coreR651CADF8" Type="http://schemas.openxmlformats.org/package/2006/relationships/metadata/core-properties" Target="/docProps/core.xml" /><Relationship Id="customR651CAD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Pekař/pekařka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Pekař/pekařka chleba a běžného pečiva, 30.9.2026 7:56:35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0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21"/>
        <w:framePr w:w="7654" w:h="331" w:hRule="exact" w:wrap="none" w:vAnchor="page" w:hAnchor="margin" w:x="28" w:y="15940"/>
        <w:rPr>
          <w:rStyle w:val="C16"/>
          <w:rtl w:val="0"/>
        </w:rPr>
      </w:pPr>
      <w:r>
        <w:rPr>
          <w:rStyle w:val="C16"/>
          <w:rtl w:val="0"/>
        </w:rPr>
        <w:t>Pekař/pekařka chleba a běžného pečiva, 30.9.2026 7:56:35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Pekař/pekařka chleba a běžného pečiva, 30.9.2026 7:56:35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