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EA449" Type="http://schemas.openxmlformats.org/officeDocument/2006/relationships/officeDocument" Target="/word/document.xml" /><Relationship Id="coreR289EA449" Type="http://schemas.openxmlformats.org/package/2006/relationships/metadata/core-properties" Target="/docProps/core.xml" /><Relationship Id="customR289EA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Glazovač keramiky, 11.5.2026 7:01:40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Ruční glazování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Popsat základní glazovací a zdobicí techniky</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Ústní ověření</w:t>
      </w:r>
    </w:p>
    <w:p>
      <w:pPr>
        <w:pStyle w:val="P16"/>
        <w:framePr w:w="6710" w:h="607" w:hRule="exact" w:wrap="none" w:vAnchor="page" w:hAnchor="margin" w:x="45" w:y="9169"/>
        <w:rPr>
          <w:rStyle w:val="C3"/>
          <w:rtl w:val="0"/>
        </w:rPr>
      </w:pPr>
    </w:p>
    <w:p>
      <w:pPr>
        <w:pStyle w:val="P17"/>
        <w:framePr w:w="6658" w:h="480" w:hRule="exact" w:wrap="none" w:vAnchor="page" w:hAnchor="margin" w:x="71" w:y="922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169"/>
        <w:rPr>
          <w:rStyle w:val="C3"/>
          <w:rtl w:val="0"/>
        </w:rPr>
      </w:pPr>
    </w:p>
    <w:p>
      <w:pPr>
        <w:pStyle w:val="P31"/>
        <w:framePr w:w="3839" w:h="480" w:hRule="exact" w:wrap="none" w:vAnchor="page" w:hAnchor="margin" w:x="6856" w:y="922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Předvést metodu glazování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Obsluha glazovacích strojů a zařízení</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Uvést zásady bezpečné obsluhy glazovacích strojů a zařízení</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Ústní ověření</w:t>
      </w:r>
    </w:p>
    <w:p>
      <w:pPr>
        <w:pStyle w:val="P16"/>
        <w:framePr w:w="6710" w:h="376" w:hRule="exact" w:wrap="none" w:vAnchor="page" w:hAnchor="margin" w:x="45" w:y="12499"/>
        <w:rPr>
          <w:rStyle w:val="C3"/>
          <w:rtl w:val="0"/>
        </w:rPr>
      </w:pPr>
    </w:p>
    <w:p>
      <w:pPr>
        <w:pStyle w:val="P17"/>
        <w:framePr w:w="6658" w:h="249" w:hRule="exact" w:wrap="none" w:vAnchor="page" w:hAnchor="margin" w:x="71" w:y="12555"/>
        <w:rPr>
          <w:rStyle w:val="C13"/>
          <w:rtl w:val="0"/>
        </w:rPr>
      </w:pPr>
      <w:r>
        <w:rPr>
          <w:rStyle w:val="C13"/>
          <w:rtl w:val="0"/>
        </w:rPr>
        <w:t>b) Popsat nastavení a obsluhu glazovacích strojů</w:t>
      </w:r>
    </w:p>
    <w:p>
      <w:pPr>
        <w:pStyle w:val="P30"/>
        <w:framePr w:w="3921" w:h="376" w:hRule="exact" w:wrap="none" w:vAnchor="page" w:hAnchor="margin" w:x="6800" w:y="12499"/>
        <w:rPr>
          <w:rStyle w:val="C3"/>
          <w:rtl w:val="0"/>
        </w:rPr>
      </w:pPr>
    </w:p>
    <w:p>
      <w:pPr>
        <w:pStyle w:val="P31"/>
        <w:framePr w:w="3839" w:h="249" w:hRule="exact" w:wrap="none" w:vAnchor="page" w:hAnchor="margin" w:x="6856" w:y="12555"/>
        <w:rPr>
          <w:rStyle w:val="C22"/>
          <w:rtl w:val="0"/>
        </w:rPr>
      </w:pPr>
      <w:r>
        <w:rPr>
          <w:rStyle w:val="C22"/>
          <w:rtl w:val="0"/>
        </w:rPr>
        <w:t>Ústní ověření</w:t>
      </w:r>
    </w:p>
    <w:p>
      <w:pPr>
        <w:pStyle w:val="P32"/>
        <w:framePr w:w="10710" w:h="248" w:hRule="exact" w:wrap="none" w:vAnchor="page" w:hAnchor="margin" w:x="28" w:y="12989"/>
        <w:rPr>
          <w:rStyle w:val="C23"/>
          <w:rtl w:val="0"/>
        </w:rPr>
      </w:pPr>
      <w:r>
        <w:rPr>
          <w:rStyle w:val="C23"/>
          <w:rtl w:val="0"/>
        </w:rPr>
        <w:t>Je třeba splnit obě kritéria.</w:t>
      </w:r>
    </w:p>
    <w:p>
      <w:pPr>
        <w:pStyle w:val="P23"/>
        <w:framePr w:w="10710" w:h="340" w:hRule="exact" w:wrap="none" w:vAnchor="page" w:hAnchor="margin" w:x="28" w:y="13425"/>
        <w:rPr>
          <w:rStyle w:val="C18"/>
          <w:rtl w:val="0"/>
        </w:rPr>
      </w:pPr>
      <w:r>
        <w:rPr>
          <w:rStyle w:val="C18"/>
          <w:rtl w:val="0"/>
        </w:rPr>
        <w:t>Posuzování kvality keramických výrobků</w:t>
      </w:r>
    </w:p>
    <w:p>
      <w:pPr>
        <w:pStyle w:val="P24"/>
        <w:framePr w:w="6713" w:h="376" w:hRule="exact" w:wrap="none" w:vAnchor="page" w:hAnchor="margin" w:x="45" w:y="13864"/>
        <w:rPr>
          <w:rStyle w:val="C3"/>
          <w:rtl w:val="0"/>
        </w:rPr>
      </w:pPr>
    </w:p>
    <w:p>
      <w:pPr>
        <w:pStyle w:val="P25"/>
        <w:framePr w:w="6661" w:h="249" w:hRule="exact" w:wrap="none" w:vAnchor="page" w:hAnchor="margin" w:x="71" w:y="13935"/>
        <w:rPr>
          <w:rStyle w:val="C19"/>
          <w:rtl w:val="0"/>
        </w:rPr>
      </w:pPr>
      <w:r>
        <w:rPr>
          <w:rStyle w:val="C19"/>
          <w:rtl w:val="0"/>
        </w:rPr>
        <w:t>Kritéria hodnocení</w:t>
      </w:r>
    </w:p>
    <w:p>
      <w:pPr>
        <w:pStyle w:val="P26"/>
        <w:framePr w:w="3918" w:h="376" w:hRule="exact" w:wrap="none" w:vAnchor="page" w:hAnchor="margin" w:x="6803" w:y="13864"/>
        <w:rPr>
          <w:rStyle w:val="C3"/>
          <w:rtl w:val="0"/>
        </w:rPr>
      </w:pPr>
    </w:p>
    <w:p>
      <w:pPr>
        <w:pStyle w:val="P27"/>
        <w:framePr w:w="3836" w:h="249" w:hRule="exact" w:wrap="none" w:vAnchor="page" w:hAnchor="margin" w:x="6859" w:y="13935"/>
        <w:rPr>
          <w:rStyle w:val="C20"/>
          <w:rtl w:val="0"/>
        </w:rPr>
      </w:pPr>
      <w:r>
        <w:rPr>
          <w:rStyle w:val="C20"/>
          <w:rtl w:val="0"/>
        </w:rPr>
        <w:t>Způsoby ověření</w:t>
      </w:r>
    </w:p>
    <w:p>
      <w:pPr>
        <w:pStyle w:val="P12"/>
        <w:framePr w:w="6710" w:h="376" w:hRule="exact" w:wrap="none" w:vAnchor="page" w:hAnchor="margin" w:x="45" w:y="14240"/>
        <w:rPr>
          <w:rStyle w:val="C3"/>
          <w:rtl w:val="0"/>
        </w:rPr>
      </w:pPr>
    </w:p>
    <w:p>
      <w:pPr>
        <w:pStyle w:val="P13"/>
        <w:framePr w:w="6658" w:h="249" w:hRule="exact" w:wrap="none" w:vAnchor="page" w:hAnchor="margin" w:x="71" w:y="14296"/>
        <w:rPr>
          <w:rStyle w:val="C11"/>
          <w:rtl w:val="0"/>
        </w:rPr>
      </w:pPr>
      <w:r>
        <w:rPr>
          <w:rStyle w:val="C11"/>
          <w:rtl w:val="0"/>
        </w:rPr>
        <w:t>a) Posoudit výrobek podle kvality</w:t>
      </w:r>
    </w:p>
    <w:p>
      <w:pPr>
        <w:pStyle w:val="P28"/>
        <w:framePr w:w="3921" w:h="376" w:hRule="exact" w:wrap="none" w:vAnchor="page" w:hAnchor="margin" w:x="6800" w:y="14240"/>
        <w:rPr>
          <w:rStyle w:val="C3"/>
          <w:rtl w:val="0"/>
        </w:rPr>
      </w:pPr>
    </w:p>
    <w:p>
      <w:pPr>
        <w:pStyle w:val="P29"/>
        <w:framePr w:w="3839" w:h="249" w:hRule="exact" w:wrap="none" w:vAnchor="page" w:hAnchor="margin" w:x="6856" w:y="14296"/>
        <w:rPr>
          <w:rStyle w:val="C21"/>
          <w:rtl w:val="0"/>
        </w:rPr>
      </w:pPr>
      <w:r>
        <w:rPr>
          <w:rStyle w:val="C21"/>
          <w:rtl w:val="0"/>
        </w:rPr>
        <w:t>Praktické předvedení a ústní ověření</w:t>
      </w:r>
    </w:p>
    <w:p>
      <w:pPr>
        <w:pStyle w:val="P16"/>
        <w:framePr w:w="6710" w:h="376" w:hRule="exact" w:wrap="none" w:vAnchor="page" w:hAnchor="margin" w:x="45" w:y="14617"/>
        <w:rPr>
          <w:rStyle w:val="C3"/>
          <w:rtl w:val="0"/>
        </w:rPr>
      </w:pPr>
    </w:p>
    <w:p>
      <w:pPr>
        <w:pStyle w:val="P17"/>
        <w:framePr w:w="6658" w:h="249" w:hRule="exact" w:wrap="none" w:vAnchor="page" w:hAnchor="margin" w:x="71" w:y="14673"/>
        <w:rPr>
          <w:rStyle w:val="C13"/>
          <w:rtl w:val="0"/>
        </w:rPr>
      </w:pPr>
      <w:r>
        <w:rPr>
          <w:rStyle w:val="C13"/>
          <w:rtl w:val="0"/>
        </w:rPr>
        <w:t>b) Klasifikovat vady výrobku a případně je odstranit</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2"/>
          <w:rtl w:val="0"/>
        </w:rPr>
      </w:pPr>
      <w:r>
        <w:rPr>
          <w:rStyle w:val="C22"/>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11.5.2026 7:01:40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4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http://katalog.nsp.cz/karta_tp.aspx?id_jp=101578&amp;kod_sm1=35).</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zkoušející podle obtížnosti zadané techniky a druhu výrobku.Ověřování kritérií v odborné kompetenci Obsluha glazovacích strojů a zařízení, kritérium a), b) se realizuje v reálném provozu jako ústní ověření nad dokumentací, na pracovních místech u konkrétních strojů, na modelové situaci, kterou připraví autorizovaná osoba.</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Ruční glazování keramických výrobků, kritérium b), c), d) při ověřování kritérií hodnocení je možné, v rámci hospodárného využití času určeného na zkoušku, použít připravený výrobek nebo polotovar.V odborné kompetenci Posuzování kvality keramických výrobků se jedná o ověření znalosti vad keramiky způsobených nedodržením technologického postupu.V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1837" w:hRule="exact" w:wrap="none" w:vAnchor="page" w:hAnchor="margin" w:x="0" w:y="8725"/>
        <w:rPr>
          <w:rStyle w:val="C3"/>
          <w:rtl w:val="0"/>
        </w:rPr>
      </w:pPr>
    </w:p>
    <w:p>
      <w:pPr>
        <w:pStyle w:val="P36"/>
        <w:framePr w:w="10710" w:h="340" w:hRule="exact" w:wrap="none" w:vAnchor="page" w:hAnchor="margin" w:x="28" w:y="8725"/>
        <w:rPr>
          <w:rStyle w:val="C25"/>
          <w:rtl w:val="0"/>
        </w:rPr>
      </w:pPr>
      <w:r>
        <w:rPr>
          <w:rStyle w:val="C25"/>
          <w:rtl w:val="0"/>
        </w:rPr>
        <w:t>Výsledné hodnocení</w:t>
      </w:r>
    </w:p>
    <w:p>
      <w:pPr>
        <w:keepNext w:val="0"/>
        <w:keepLines w:val="0"/>
        <w:framePr w:w="10766" w:h="1497"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789"/>
        <w:rPr>
          <w:rStyle w:val="C3"/>
          <w:rtl w:val="0"/>
        </w:rPr>
      </w:pPr>
    </w:p>
    <w:p>
      <w:pPr>
        <w:pStyle w:val="P36"/>
        <w:framePr w:w="10710" w:h="340" w:hRule="exact" w:wrap="none" w:vAnchor="page" w:hAnchor="margin" w:x="28" w:y="10789"/>
        <w:rPr>
          <w:rStyle w:val="C25"/>
          <w:rtl w:val="0"/>
        </w:rPr>
      </w:pPr>
      <w:r>
        <w:rPr>
          <w:rStyle w:val="C25"/>
          <w:rtl w:val="0"/>
        </w:rPr>
        <w:t>Počet zkoušejících</w:t>
      </w:r>
    </w:p>
    <w:p>
      <w:pPr>
        <w:keepNext w:val="0"/>
        <w:keepLines w:val="0"/>
        <w:framePr w:w="10766" w:h="1036" w:hRule="exact" w:wrap="none" w:vAnchor="page" w:hAnchor="margin" w:x="0" w:y="11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Glazovač keramiky, 11.5.2026 7:01:40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nebo 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 keramiky, 11.5.2026 7:01:40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•Keramické výrobky určené ke glazování, glazura, nástroje a pomůcky pro ruční glazování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036"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4"/>
        <w:framePr w:w="10766" w:h="1616"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Doba pro vykonání zkoušky</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Glazovač keramiky, 11.5.2026 7:01:40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Glazovač keramiky, 11.5.2026 7:01:40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9D0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F3BA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F8C9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