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D8B83" Type="http://schemas.openxmlformats.org/officeDocument/2006/relationships/officeDocument" Target="/word/document.xml" /><Relationship Id="coreR7EBD8B83" Type="http://schemas.openxmlformats.org/package/2006/relationships/metadata/core-properties" Target="/docProps/core.xml" /><Relationship Id="customR7EBD8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glazování a dekorace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glazovacích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Ložení výrobků do vozů a pecí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zhotovování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podle příslušné výrobní dokumentace</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Ruční glazování a dekorace keramických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různé glazovací a zdobicí techniky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Slovní vyjádření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nástroje a pomůcky pro glazování, zkontrolovat a připravit glazuru podle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Předvést ruční glazování včetně příp. izolace a stírání neglazovaných částí výrobků, příp. dekorování keramických výrobků ponořováním, poléváním, stříkáním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provedení se slovním vyjádřením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Posoudit, zda provedená glazura a dekorace odpovídá požadovanému zadání a výkresové dokumentaci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provedení se slovním vyjádřením</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Obsluha glazovacích strojů a zařízení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bezpečné obsluhy glazovacích strojů a zařízení, připravit polotovary ke glazování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provedení se slovním vyjádřením</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Popsat a předvést nastavení a obsluhu glazovacích strojů</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provedení podle technologického postupu</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Posoudit, zda provedená glazura nebo dekorace odpovídá požadovanému zadání a výkresové dokumentaci</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provedení se slovním vyjádřením</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Ložení výrobků do vozů a pecí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provedení se slovním vyjádřením</w:t>
      </w:r>
    </w:p>
    <w:p>
      <w:pPr>
        <w:pStyle w:val="P16"/>
        <w:framePr w:w="6710" w:h="376" w:hRule="exact" w:wrap="none" w:vAnchor="page" w:hAnchor="margin" w:x="45" w:y="13683"/>
        <w:rPr>
          <w:rStyle w:val="C3"/>
          <w:rtl w:val="0"/>
        </w:rPr>
      </w:pPr>
    </w:p>
    <w:p>
      <w:pPr>
        <w:pStyle w:val="P17"/>
        <w:framePr w:w="6658" w:h="249" w:hRule="exact" w:wrap="none" w:vAnchor="page" w:hAnchor="margin" w:x="71" w:y="13739"/>
        <w:rPr>
          <w:rStyle w:val="C13"/>
          <w:rtl w:val="0"/>
        </w:rPr>
      </w:pPr>
      <w:r>
        <w:rPr>
          <w:rStyle w:val="C13"/>
          <w:rtl w:val="0"/>
        </w:rPr>
        <w:t>b) Vyložit výrobky po výpalu, provést kontrolu jakosti a třídění výrobků</w:t>
      </w:r>
    </w:p>
    <w:p>
      <w:pPr>
        <w:pStyle w:val="P30"/>
        <w:framePr w:w="3921" w:h="376" w:hRule="exact" w:wrap="none" w:vAnchor="page" w:hAnchor="margin" w:x="6800" w:y="13683"/>
        <w:rPr>
          <w:rStyle w:val="C3"/>
          <w:rtl w:val="0"/>
        </w:rPr>
      </w:pPr>
    </w:p>
    <w:p>
      <w:pPr>
        <w:pStyle w:val="P31"/>
        <w:framePr w:w="3839" w:h="249" w:hRule="exact" w:wrap="none" w:vAnchor="page" w:hAnchor="margin" w:x="6856" w:y="13739"/>
        <w:rPr>
          <w:rStyle w:val="C22"/>
          <w:rtl w:val="0"/>
        </w:rPr>
      </w:pPr>
      <w:r>
        <w:rPr>
          <w:rStyle w:val="C22"/>
          <w:rtl w:val="0"/>
        </w:rPr>
        <w:t>Praktické provedení se slovním vyjádřením</w:t>
      </w:r>
    </w:p>
    <w:p>
      <w:pPr>
        <w:pStyle w:val="P32"/>
        <w:framePr w:w="10710" w:h="248" w:hRule="exact" w:wrap="none" w:vAnchor="page" w:hAnchor="margin" w:x="28" w:y="14173"/>
        <w:rPr>
          <w:rStyle w:val="C23"/>
          <w:rtl w:val="0"/>
        </w:rPr>
      </w:pPr>
      <w:r>
        <w:rPr>
          <w:rStyle w:val="C23"/>
          <w:rtl w:val="0"/>
        </w:rPr>
        <w:t>Je třeba splnit alespoň kritérium b).</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vady výrobků a případně odborně je odstranit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výrobky podle kvality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http://katalog.nsp.cz/karta_tp.aspx?id_jp=101232&amp;kod_sm1=35).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Glazovač keramiky, 20.4.2026 0:27:16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