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1E77F7" Type="http://schemas.openxmlformats.org/officeDocument/2006/relationships/officeDocument" Target="/word/document.xml" /><Relationship Id="coreR521E77F7" Type="http://schemas.openxmlformats.org/package/2006/relationships/metadata/core-properties" Target="/docProps/core.xml" /><Relationship Id="customR521E77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vody a kanalizace, 28.9.2026 15:53:18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Gymnázium a Střední odborná škola, Podbořany,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Kpt.Jaroše 862, 44101 Podbořany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odborné učiliště Svitavy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Nádražní 1083/8, 56802 Svitavy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76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polytechnická Kyjov, příspěvková organizace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Havlíčkova 1223/17, 69701 Kyjov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Střední škola stavební a dřevozpracující, Ostrava, příspěvková organizace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U Studia 2654/33, 70030 Ostrava</w:t>
      </w:r>
    </w:p>
    <w:p>
      <w:pPr>
        <w:pStyle w:val="P13"/>
        <w:framePr w:w="7847" w:h="376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Střední škola stavební Jihlava</w:t>
      </w:r>
    </w:p>
    <w:p>
      <w:pPr>
        <w:pStyle w:val="P15"/>
        <w:framePr w:w="2784" w:h="376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Žižkova 1939, 58601 Jihlava</w:t>
      </w:r>
    </w:p>
    <w:p>
      <w:pPr>
        <w:pStyle w:val="P17"/>
        <w:framePr w:w="7847" w:h="607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stavební Vysoké Mýto</w:t>
      </w:r>
    </w:p>
    <w:p>
      <w:pPr>
        <w:pStyle w:val="P19"/>
        <w:framePr w:w="2784" w:h="607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Komenského 1, 56601 Vysoké Mýto</w:t>
      </w:r>
    </w:p>
    <w:p>
      <w:pPr>
        <w:pStyle w:val="P13"/>
        <w:framePr w:w="7847" w:h="607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135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85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135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85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376" w:hRule="exact" w:wrap="none" w:vAnchor="page" w:hAnchor="margin" w:x="45" w:y="1414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02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1414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02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151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04"/>
        <w:rPr>
          <w:rStyle w:val="C13"/>
          <w:rtl w:val="0"/>
        </w:rPr>
      </w:pPr>
      <w:r>
        <w:rPr>
          <w:rStyle w:val="C13"/>
          <w:rtl w:val="0"/>
        </w:rPr>
        <w:t>V - Studio, s.r.o.</w:t>
      </w:r>
    </w:p>
    <w:p>
      <w:pPr>
        <w:pStyle w:val="P15"/>
        <w:framePr w:w="2784" w:h="607" w:hRule="exact" w:wrap="none" w:vAnchor="page" w:hAnchor="margin" w:x="7937" w:y="151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04"/>
        <w:rPr>
          <w:rStyle w:val="C14"/>
          <w:rtl w:val="0"/>
        </w:rPr>
      </w:pPr>
      <w:r>
        <w:rPr>
          <w:rStyle w:val="C14"/>
          <w:rtl w:val="0"/>
        </w:rPr>
        <w:t>Žižkova tř. 309/12,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vody a kanalizace, 28.9.2026 15:53:18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Vzdělávací centrum Praha a zařízení pro další vzdělávání pedagogických pracovníků o. p. s.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vody a kanalizace, 28.9.2026 15:53:18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