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B5F9C8" Type="http://schemas.openxmlformats.org/officeDocument/2006/relationships/officeDocument" Target="/word/document.xml" /><Relationship Id="coreR78B5F9C8" Type="http://schemas.openxmlformats.org/package/2006/relationships/metadata/core-properties" Target="/docProps/core.xml" /><Relationship Id="customR78B5F9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vody a kanalizace (kód: 36-003-H)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vody a kanalizace, 28.9.2026 15:52:09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Instalatér (kód: 36-52-H/01)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vnitřního rozvodu plynu a zařízení (kód: 36-005-H)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vnitřního rozvodu vody a kanalizace (kód: 36-003-H)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Topenář/topenářka (kód: 36-004-H)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27.8.2010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Instalatér (kód: 36-99-H/25)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Montér/montérka vnitřního rozvodu plynu a zařízení (kód: 36-005-H)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Montér/montérka vnitřního rozvodu vody a kanalizace (kód: 36-003-H)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Topenář/topenářka (kód: 36-004-H)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Instalatér – topenář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vody a kanalizace, 28.9.2026 15:52:09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