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0E9BD3" Type="http://schemas.openxmlformats.org/officeDocument/2006/relationships/officeDocument" Target="/word/document.xml" /><Relationship Id="coreR1E0E9BD3" Type="http://schemas.openxmlformats.org/package/2006/relationships/metadata/core-properties" Target="/docProps/core.xml" /><Relationship Id="customR1E0E9BD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Topenář/topenářka (kód: 36-004-H)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Instalatér – topenář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30.01.2024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Topenář/topenářka, 18.10.2026 19:17:32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Instalatér (kód: 36-52-H/01)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27.8.2010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Montér/montérka vnitřního rozvodu plynu a zařízení (kód: 36-005-H)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Montér/montérka vnitřního rozvodu vody a kanalizace (kód: 36-003-H)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Topenář/topenářka (kód: 36-004-H)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27.8.2010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Instalatér (kód: 36-99-H/25)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27.8.2010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Montér/montérka vnitřního rozvodu plynu a zařízení (kód: 36-005-H)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Montér/montérka vnitřního rozvodu vody a kanalizace (kód: 36-003-H)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Topenář/topenářka (kód: 36-004-H)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Instalatér – topenář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Topenář/topenářka, 18.10.2026 19:17:32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