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DA1C6E" Type="http://schemas.openxmlformats.org/officeDocument/2006/relationships/officeDocument" Target="/word/document.xml" /><Relationship Id="coreRBDA1C6E" Type="http://schemas.openxmlformats.org/package/2006/relationships/metadata/core-properties" Target="/docProps/core.xml" /><Relationship Id="customRBDA1C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dílců, 7.7.2026 12:24:30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kriteria.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Krájení, napínání a sesazování kožešin</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Vykrojit jednotlivé díly kožešinových výrobků kožešnickým nožem a opracovat je tak, aby bylo možné je sesadit do tvaru daného střihu</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w:t>
      </w:r>
    </w:p>
    <w:p>
      <w:pPr>
        <w:pStyle w:val="P16"/>
        <w:framePr w:w="6710" w:h="607" w:hRule="exact" w:wrap="none" w:vAnchor="page" w:hAnchor="margin" w:x="45" w:y="14066"/>
        <w:rPr>
          <w:rStyle w:val="C3"/>
          <w:rtl w:val="0"/>
        </w:rPr>
      </w:pPr>
    </w:p>
    <w:p>
      <w:pPr>
        <w:pStyle w:val="P17"/>
        <w:framePr w:w="6658" w:h="480" w:hRule="exact" w:wrap="none" w:vAnchor="page" w:hAnchor="margin" w:x="71" w:y="14122"/>
        <w:rPr>
          <w:rStyle w:val="C13"/>
          <w:rtl w:val="0"/>
        </w:rPr>
      </w:pPr>
      <w:r>
        <w:rPr>
          <w:rStyle w:val="C13"/>
          <w:rtl w:val="0"/>
        </w:rPr>
        <w:t>b) Provést sesazování a přesazování kožešinových dílů podle pravidel, provádět výpočty a značení rozsazovaných nebo přesazovaných kožešin</w:t>
      </w:r>
    </w:p>
    <w:p>
      <w:pPr>
        <w:pStyle w:val="P30"/>
        <w:framePr w:w="3921" w:h="607" w:hRule="exact" w:wrap="none" w:vAnchor="page" w:hAnchor="margin" w:x="6800" w:y="14066"/>
        <w:rPr>
          <w:rStyle w:val="C3"/>
          <w:rtl w:val="0"/>
        </w:rPr>
      </w:pPr>
    </w:p>
    <w:p>
      <w:pPr>
        <w:pStyle w:val="P31"/>
        <w:framePr w:w="3839" w:h="480" w:hRule="exact" w:wrap="none" w:vAnchor="page" w:hAnchor="margin" w:x="6856" w:y="14122"/>
        <w:rPr>
          <w:rStyle w:val="C22"/>
          <w:rtl w:val="0"/>
        </w:rPr>
      </w:pPr>
      <w:r>
        <w:rPr>
          <w:rStyle w:val="C22"/>
          <w:rtl w:val="0"/>
        </w:rPr>
        <w:t>Praktické předvedení a ústní ověření</w:t>
      </w:r>
    </w:p>
    <w:p>
      <w:pPr>
        <w:pStyle w:val="P12"/>
        <w:framePr w:w="6710" w:h="607" w:hRule="exact" w:wrap="none" w:vAnchor="page" w:hAnchor="margin" w:x="45" w:y="14672"/>
        <w:rPr>
          <w:rStyle w:val="C3"/>
          <w:rtl w:val="0"/>
        </w:rPr>
      </w:pPr>
    </w:p>
    <w:p>
      <w:pPr>
        <w:pStyle w:val="P13"/>
        <w:framePr w:w="6658" w:h="480" w:hRule="exact" w:wrap="none" w:vAnchor="page" w:hAnchor="margin" w:x="71" w:y="14728"/>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4672"/>
        <w:rPr>
          <w:rStyle w:val="C3"/>
          <w:rtl w:val="0"/>
        </w:rPr>
      </w:pPr>
    </w:p>
    <w:p>
      <w:pPr>
        <w:pStyle w:val="P29"/>
        <w:framePr w:w="3839" w:h="480" w:hRule="exact" w:wrap="none" w:vAnchor="page" w:hAnchor="margin" w:x="6856" w:y="14728"/>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dílců, 7.7.2026 12:24:30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výrobě kožešnických výrobků. Autorizovaná osoba určí druh výrobku (a jeho parametry), ke kterému se budou vztahovat zadané úkoly, a to podle zaměření konkrétní kožešnické výroby a podle aktuálního výrobního programu firmy.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je třeba sledovat používání odborné terminologie a využívání odborných znalostí. Ověřování kompetencí, kde je způsob ověření praktické předvedení, bude probíhat v reálném procesu kožešnické výroby. Je-li způsobem ověření kritéria hodnocení slovní vysvětlení nebo vyjádření nebo komentář, je tím míněno stručné slovní doplnění předvedené činnosti v souladu s technologickým postupem.</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kožešnické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d) vzorek kožešinového výrobku v počtu jeden kus, typ vzorku bude záviset na zaměření výroby kožešinových výrobků podle aktuálního výrobního programu firmy.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ů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vzorky kožešin v počtu (minimálně 2 - maximálně 5 vzorků). </w:t>
      </w:r>
    </w:p>
    <w:p>
      <w:pPr>
        <w:pStyle w:val="P33"/>
        <w:framePr w:w="10766" w:h="183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dílců, 7.7.2026 12:24:30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oděvní výrobu a střední vzdělání a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kožedělné výroby nebo ve funkci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Kráječ/kráječka kožešinových a usňových dílců nebo profesní kvalifikace 32-005-H Kráječ/kráječka kožešinových dílců + střední vzdělání s maturitní zkouškou a alespoň 5 let odborné praxe v oblasti kožešnické nebo kožedělné výroby nebo ve funkci učitele odborného výcviku nebo učitele praktického vyučování v oblasti kožešnické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dílců, 7.7.2026 12:24:30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krájecí nůž, kartáč, ruční jehla, šídlo, kladívko)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2 kusy-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2 kusy -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2 kusy - maximálně 5</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806"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dílců, 7.7.2026 12:24:30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Kráječ/kráječka kožešinových dílců, 7.7.2026 12:24:30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8170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3D7D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9AD7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