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256E0" Type="http://schemas.openxmlformats.org/officeDocument/2006/relationships/officeDocument" Target="/word/document.xml" /><Relationship Id="coreR5EB256E0" Type="http://schemas.openxmlformats.org/package/2006/relationships/metadata/core-properties" Target="/docProps/core.xml" /><Relationship Id="customR5EB25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 dílů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dílů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kožešnických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Zkracování a prodlužování dámských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Mechanické úpravy hotových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Ztužovací práce na kožešinových polotovarech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Strojové šití usňových oděvů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Podšívkování usňových plášťů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27.08.2010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