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9722" Type="http://schemas.openxmlformats.org/officeDocument/2006/relationships/officeDocument" Target="/word/document.xml" /><Relationship Id="coreR4B79722" Type="http://schemas.openxmlformats.org/package/2006/relationships/metadata/core-properties" Target="/docProps/core.xml" /><Relationship Id="customR4B79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perníků (kód: 29-043-H)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perníků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perníků a výrobků z perníkového těsta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perníků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dle receptur pro výrobu perníků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perníkového těsta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perníků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pekařské výrobky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perníků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perníků a výrobků z perníkového těsta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perníků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perníků a výrobků z perníkového těsta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technologický postup</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Zvolit odpovídající stroje a zařízení podle technologického postupu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Příprava, výpočet spotřeby a úprava surovin pro výrobu perníků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Navážit potřebné množství surovin a přísad</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Připravit suroviny ke zpracování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Zhotovování těst dle receptur pro výrobu perníků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b) Nechat těsto odležet před dalším zpracováním, dodržet zásady výroby bezpečných potravin, popř. dohotovit těsto po odležení</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Dělení a tvarování perníkového těsta</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Tvarovat těsto do požadovaného tvaru v souladu s technologickým postupem, vytvarované kousky umístit na plechy nebo do forem</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376" w:hRule="exact" w:wrap="none" w:vAnchor="page" w:hAnchor="margin" w:x="45" w:y="14884"/>
        <w:rPr>
          <w:rStyle w:val="C3"/>
          <w:rtl w:val="0"/>
        </w:rPr>
      </w:pPr>
    </w:p>
    <w:p>
      <w:pPr>
        <w:pStyle w:val="P17"/>
        <w:framePr w:w="6658" w:h="249" w:hRule="exact" w:wrap="none" w:vAnchor="page" w:hAnchor="margin" w:x="71" w:y="14940"/>
        <w:rPr>
          <w:rStyle w:val="C13"/>
          <w:rtl w:val="0"/>
        </w:rPr>
      </w:pPr>
      <w:r>
        <w:rPr>
          <w:rStyle w:val="C13"/>
          <w:rtl w:val="0"/>
        </w:rPr>
        <w:t>b) Uplatnit estetická pravidla při zhotovování perníků</w:t>
      </w:r>
    </w:p>
    <w:p>
      <w:pPr>
        <w:pStyle w:val="P30"/>
        <w:framePr w:w="3921" w:h="376" w:hRule="exact" w:wrap="none" w:vAnchor="page" w:hAnchor="margin" w:x="6800" w:y="14884"/>
        <w:rPr>
          <w:rStyle w:val="C3"/>
          <w:rtl w:val="0"/>
        </w:rPr>
      </w:pPr>
    </w:p>
    <w:p>
      <w:pPr>
        <w:pStyle w:val="P31"/>
        <w:framePr w:w="3839" w:h="249"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3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Pečení perníků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režim pečení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pec v souladu s režimem pečení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Upéct výrobky, vyjmout je z pece a posoudit stupeň propečení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Upečené výrobky připravit pro další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Příprava a použití náplní a polev pro pekařské výrobky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Zhotovit náplně a polevy podle zvoleného technologického postupu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Použít náplně a polevy k dohotovení perníků v souladu se zvoleným technologickým postupem</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Zvolit vhodné podmínky a uskladnit náplně a polevy před dalším zpracováním podle zásad výroby bezpečných potravin</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Uplatnit estetická pravidla při zhotovování (zdobení) perníků</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Uchovávání, balení a expedice perníků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Zvolit podmínky pro uchovávání perníků podle zásad výroby bezpečných potravin</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Ústní ověření a 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Připravit vhodný obal, zabalit a označit perníky podle technologického postupu</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 a 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Charakterizovat popřípadě vyřadit výrobky nestandardní jakosti</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Expedovat perníky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Obsluha strojů a zařízení pro pekařskou výrobu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Použít vhodné technologické - strojní vybavení při výrobě perníků</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 a 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Provést čištění a běžnou údržbu strojů a zařízení ve výrobě perníků</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Praktické předvedení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Používat stroje a zařízení v souladu se zásadami bezpečnosti práce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Sledovat a dodržovat kritické kontrolní body během výroby perníků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a 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Provést kontrolu surovin, polotovarů a pekařských výrobků z hlediska bezpečnosti potravin, hmotnosti, velikosti a vzhledu výrobku, připravit vzorky obou druhů hotových výrobků a provést senzorickou analýzu a vyhodnotit výsledky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 a praktické předvedení</w:t>
      </w:r>
    </w:p>
    <w:p>
      <w:pPr>
        <w:pStyle w:val="P32"/>
        <w:framePr w:w="10710" w:h="248" w:hRule="exact" w:wrap="none" w:vAnchor="page" w:hAnchor="margin" w:x="28" w:y="4515"/>
        <w:rPr>
          <w:rStyle w:val="C23"/>
          <w:rtl w:val="0"/>
        </w:rPr>
      </w:pPr>
      <w:r>
        <w:rPr>
          <w:rStyle w:val="C23"/>
          <w:rtl w:val="0"/>
        </w:rPr>
        <w:t>Je třeba splnit obě kritéria.</w:t>
      </w:r>
    </w:p>
    <w:p>
      <w:pPr>
        <w:pStyle w:val="P23"/>
        <w:framePr w:w="10710" w:h="547" w:hRule="exact" w:wrap="none" w:vAnchor="page" w:hAnchor="margin" w:x="28" w:y="4950"/>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597"/>
        <w:rPr>
          <w:rStyle w:val="C3"/>
          <w:rtl w:val="0"/>
        </w:rPr>
      </w:pPr>
    </w:p>
    <w:p>
      <w:pPr>
        <w:pStyle w:val="P25"/>
        <w:framePr w:w="6661" w:h="249" w:hRule="exact" w:wrap="none" w:vAnchor="page" w:hAnchor="margin" w:x="71" w:y="5668"/>
        <w:rPr>
          <w:rStyle w:val="C19"/>
          <w:rtl w:val="0"/>
        </w:rPr>
      </w:pPr>
      <w:r>
        <w:rPr>
          <w:rStyle w:val="C19"/>
          <w:rtl w:val="0"/>
        </w:rPr>
        <w:t>Kritéria hodnocení</w:t>
      </w:r>
    </w:p>
    <w:p>
      <w:pPr>
        <w:pStyle w:val="P26"/>
        <w:framePr w:w="3918" w:h="376" w:hRule="exact" w:wrap="none" w:vAnchor="page" w:hAnchor="margin" w:x="6803" w:y="5597"/>
        <w:rPr>
          <w:rStyle w:val="C3"/>
          <w:rtl w:val="0"/>
        </w:rPr>
      </w:pPr>
    </w:p>
    <w:p>
      <w:pPr>
        <w:pStyle w:val="P27"/>
        <w:framePr w:w="3836" w:h="249" w:hRule="exact" w:wrap="none" w:vAnchor="page" w:hAnchor="margin" w:x="6859" w:y="5668"/>
        <w:rPr>
          <w:rStyle w:val="C20"/>
          <w:rtl w:val="0"/>
        </w:rPr>
      </w:pPr>
      <w:r>
        <w:rPr>
          <w:rStyle w:val="C20"/>
          <w:rtl w:val="0"/>
        </w:rPr>
        <w:t>Způsoby ověření</w:t>
      </w:r>
    </w:p>
    <w:p>
      <w:pPr>
        <w:pStyle w:val="P12"/>
        <w:framePr w:w="6710" w:h="607" w:hRule="exact" w:wrap="none" w:vAnchor="page" w:hAnchor="margin" w:x="45" w:y="5973"/>
        <w:rPr>
          <w:rStyle w:val="C3"/>
          <w:rtl w:val="0"/>
        </w:rPr>
      </w:pPr>
    </w:p>
    <w:p>
      <w:pPr>
        <w:pStyle w:val="P13"/>
        <w:framePr w:w="6658" w:h="480" w:hRule="exact" w:wrap="none" w:vAnchor="page" w:hAnchor="margin" w:x="71" w:y="6029"/>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5973"/>
        <w:rPr>
          <w:rStyle w:val="C3"/>
          <w:rtl w:val="0"/>
        </w:rPr>
      </w:pPr>
    </w:p>
    <w:p>
      <w:pPr>
        <w:pStyle w:val="P29"/>
        <w:framePr w:w="3839" w:h="480" w:hRule="exact" w:wrap="none" w:vAnchor="page" w:hAnchor="margin" w:x="6856" w:y="6029"/>
        <w:rPr>
          <w:rStyle w:val="C21"/>
          <w:rtl w:val="0"/>
        </w:rPr>
      </w:pPr>
      <w:r>
        <w:rPr>
          <w:rStyle w:val="C21"/>
          <w:rtl w:val="0"/>
        </w:rPr>
        <w:t>Praktické předvedení</w:t>
      </w:r>
    </w:p>
    <w:p>
      <w:pPr>
        <w:pStyle w:val="P16"/>
        <w:framePr w:w="6710" w:h="376" w:hRule="exact" w:wrap="none" w:vAnchor="page" w:hAnchor="margin" w:x="45" w:y="6580"/>
        <w:rPr>
          <w:rStyle w:val="C3"/>
          <w:rtl w:val="0"/>
        </w:rPr>
      </w:pPr>
    </w:p>
    <w:p>
      <w:pPr>
        <w:pStyle w:val="P17"/>
        <w:framePr w:w="6658" w:h="249" w:hRule="exact" w:wrap="none" w:vAnchor="page" w:hAnchor="margin" w:x="71" w:y="6636"/>
        <w:rPr>
          <w:rStyle w:val="C13"/>
          <w:rtl w:val="0"/>
        </w:rPr>
      </w:pPr>
      <w:r>
        <w:rPr>
          <w:rStyle w:val="C13"/>
          <w:rtl w:val="0"/>
        </w:rPr>
        <w:t>b) Používat pracovní oděv a ochranné pomůcky</w:t>
      </w:r>
    </w:p>
    <w:p>
      <w:pPr>
        <w:pStyle w:val="P30"/>
        <w:framePr w:w="3921" w:h="376" w:hRule="exact" w:wrap="none" w:vAnchor="page" w:hAnchor="margin" w:x="6800" w:y="6580"/>
        <w:rPr>
          <w:rStyle w:val="C3"/>
          <w:rtl w:val="0"/>
        </w:rPr>
      </w:pPr>
    </w:p>
    <w:p>
      <w:pPr>
        <w:pStyle w:val="P31"/>
        <w:framePr w:w="3839" w:h="249" w:hRule="exact" w:wrap="none" w:vAnchor="page" w:hAnchor="margin" w:x="6856" w:y="6636"/>
        <w:rPr>
          <w:rStyle w:val="C22"/>
          <w:rtl w:val="0"/>
        </w:rPr>
      </w:pPr>
      <w:r>
        <w:rPr>
          <w:rStyle w:val="C22"/>
          <w:rtl w:val="0"/>
        </w:rPr>
        <w:t>Praktické předvedení</w:t>
      </w:r>
    </w:p>
    <w:p>
      <w:pPr>
        <w:pStyle w:val="P12"/>
        <w:framePr w:w="6710" w:h="376" w:hRule="exact" w:wrap="none" w:vAnchor="page" w:hAnchor="margin" w:x="45" w:y="6956"/>
        <w:rPr>
          <w:rStyle w:val="C3"/>
          <w:rtl w:val="0"/>
        </w:rPr>
      </w:pPr>
    </w:p>
    <w:p>
      <w:pPr>
        <w:pStyle w:val="P13"/>
        <w:framePr w:w="6658" w:h="249" w:hRule="exact" w:wrap="none" w:vAnchor="page" w:hAnchor="margin" w:x="71" w:y="7012"/>
        <w:rPr>
          <w:rStyle w:val="C11"/>
          <w:rtl w:val="0"/>
        </w:rPr>
      </w:pPr>
      <w:r>
        <w:rPr>
          <w:rStyle w:val="C11"/>
          <w:rtl w:val="0"/>
        </w:rPr>
        <w:t>c) Vysvětlit zásady sanitačního řádu</w:t>
      </w:r>
    </w:p>
    <w:p>
      <w:pPr>
        <w:pStyle w:val="P28"/>
        <w:framePr w:w="3921" w:h="376" w:hRule="exact" w:wrap="none" w:vAnchor="page" w:hAnchor="margin" w:x="6800" w:y="6956"/>
        <w:rPr>
          <w:rStyle w:val="C3"/>
          <w:rtl w:val="0"/>
        </w:rPr>
      </w:pPr>
    </w:p>
    <w:p>
      <w:pPr>
        <w:pStyle w:val="P29"/>
        <w:framePr w:w="3839" w:h="249" w:hRule="exact" w:wrap="none" w:vAnchor="page" w:hAnchor="margin" w:x="6856" w:y="7012"/>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Praktické předvedení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e) Rozlišovat specifická bezpečnostní rizika související s manipulací se strojním vybavením a s výkonem pracovních činností při výrobě perníků</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Ústní ověření</w:t>
      </w:r>
    </w:p>
    <w:p>
      <w:pPr>
        <w:pStyle w:val="P32"/>
        <w:framePr w:w="10710" w:h="248" w:hRule="exact" w:wrap="none" w:vAnchor="page" w:hAnchor="margin" w:x="28" w:y="8659"/>
        <w:rPr>
          <w:rStyle w:val="C23"/>
          <w:rtl w:val="0"/>
        </w:rPr>
      </w:pPr>
      <w:r>
        <w:rPr>
          <w:rStyle w:val="C23"/>
          <w:rtl w:val="0"/>
        </w:rPr>
        <w:t>Je třeba splnit všechna kritéria.</w:t>
      </w:r>
    </w:p>
    <w:p>
      <w:pPr>
        <w:pStyle w:val="P23"/>
        <w:framePr w:w="10710" w:h="340" w:hRule="exact" w:wrap="none" w:vAnchor="page" w:hAnchor="margin" w:x="28" w:y="9095"/>
        <w:rPr>
          <w:rStyle w:val="C18"/>
          <w:rtl w:val="0"/>
        </w:rPr>
      </w:pPr>
      <w:r>
        <w:rPr>
          <w:rStyle w:val="C18"/>
          <w:rtl w:val="0"/>
        </w:rPr>
        <w:t>Prodej perníků a výrobků z perníkového těsta</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376" w:hRule="exact" w:wrap="none" w:vAnchor="page" w:hAnchor="margin" w:x="45" w:y="9911"/>
        <w:rPr>
          <w:rStyle w:val="C3"/>
          <w:rtl w:val="0"/>
        </w:rPr>
      </w:pPr>
    </w:p>
    <w:p>
      <w:pPr>
        <w:pStyle w:val="P13"/>
        <w:framePr w:w="6658" w:h="249" w:hRule="exact" w:wrap="none" w:vAnchor="page" w:hAnchor="margin" w:x="71" w:y="9967"/>
        <w:rPr>
          <w:rStyle w:val="C11"/>
          <w:rtl w:val="0"/>
        </w:rPr>
      </w:pPr>
      <w:r>
        <w:rPr>
          <w:rStyle w:val="C11"/>
          <w:rtl w:val="0"/>
        </w:rPr>
        <w:t>a) Dodržovat zásady prodeje perníků a výrobků z perníkového těsta</w:t>
      </w:r>
    </w:p>
    <w:p>
      <w:pPr>
        <w:pStyle w:val="P28"/>
        <w:framePr w:w="3921" w:h="376" w:hRule="exact" w:wrap="none" w:vAnchor="page" w:hAnchor="margin" w:x="6800" w:y="9911"/>
        <w:rPr>
          <w:rStyle w:val="C3"/>
          <w:rtl w:val="0"/>
        </w:rPr>
      </w:pPr>
    </w:p>
    <w:p>
      <w:pPr>
        <w:pStyle w:val="P29"/>
        <w:framePr w:w="3839" w:h="249" w:hRule="exact" w:wrap="none" w:vAnchor="page" w:hAnchor="margin" w:x="6856" w:y="9967"/>
        <w:rPr>
          <w:rStyle w:val="C21"/>
          <w:rtl w:val="0"/>
        </w:rPr>
      </w:pPr>
      <w:r>
        <w:rPr>
          <w:rStyle w:val="C21"/>
          <w:rtl w:val="0"/>
        </w:rPr>
        <w:t>Praktické předvedení</w:t>
      </w:r>
    </w:p>
    <w:p>
      <w:pPr>
        <w:pStyle w:val="P16"/>
        <w:framePr w:w="6710" w:h="376" w:hRule="exact" w:wrap="none" w:vAnchor="page" w:hAnchor="margin" w:x="45" w:y="10287"/>
        <w:rPr>
          <w:rStyle w:val="C3"/>
          <w:rtl w:val="0"/>
        </w:rPr>
      </w:pPr>
    </w:p>
    <w:p>
      <w:pPr>
        <w:pStyle w:val="P17"/>
        <w:framePr w:w="6658" w:h="249" w:hRule="exact" w:wrap="none" w:vAnchor="page" w:hAnchor="margin" w:x="71" w:y="10343"/>
        <w:rPr>
          <w:rStyle w:val="C13"/>
          <w:rtl w:val="0"/>
        </w:rPr>
      </w:pPr>
      <w:r>
        <w:rPr>
          <w:rStyle w:val="C13"/>
          <w:rtl w:val="0"/>
        </w:rPr>
        <w:t>b) Obsloužit zákazníka</w:t>
      </w:r>
    </w:p>
    <w:p>
      <w:pPr>
        <w:pStyle w:val="P30"/>
        <w:framePr w:w="3921" w:h="376" w:hRule="exact" w:wrap="none" w:vAnchor="page" w:hAnchor="margin" w:x="6800" w:y="10287"/>
        <w:rPr>
          <w:rStyle w:val="C3"/>
          <w:rtl w:val="0"/>
        </w:rPr>
      </w:pPr>
    </w:p>
    <w:p>
      <w:pPr>
        <w:pStyle w:val="P31"/>
        <w:framePr w:w="3839" w:h="249" w:hRule="exact" w:wrap="none" w:vAnchor="page" w:hAnchor="margin" w:x="6856" w:y="10343"/>
        <w:rPr>
          <w:rStyle w:val="C22"/>
          <w:rtl w:val="0"/>
        </w:rPr>
      </w:pPr>
      <w:r>
        <w:rPr>
          <w:rStyle w:val="C22"/>
          <w:rtl w:val="0"/>
        </w:rPr>
        <w:t>Praktické předvedení</w:t>
      </w:r>
    </w:p>
    <w:p>
      <w:pPr>
        <w:pStyle w:val="P32"/>
        <w:framePr w:w="10710" w:h="248" w:hRule="exact" w:wrap="none" w:vAnchor="page" w:hAnchor="margin" w:x="28" w:y="10777"/>
        <w:rPr>
          <w:rStyle w:val="C23"/>
          <w:rtl w:val="0"/>
        </w:rPr>
      </w:pPr>
      <w:r>
        <w:rPr>
          <w:rStyle w:val="C23"/>
          <w:rtl w:val="0"/>
        </w:rPr>
        <w:t>Je třeba splnit obě kritéria.</w:t>
      </w:r>
    </w:p>
    <w:p>
      <w:pPr>
        <w:pStyle w:val="P23"/>
        <w:framePr w:w="10710" w:h="340" w:hRule="exact" w:wrap="none" w:vAnchor="page" w:hAnchor="margin" w:x="28" w:y="11212"/>
        <w:rPr>
          <w:rStyle w:val="C18"/>
          <w:rtl w:val="0"/>
        </w:rPr>
      </w:pPr>
      <w:r>
        <w:rPr>
          <w:rStyle w:val="C18"/>
          <w:rtl w:val="0"/>
        </w:rPr>
        <w:t>Vedení provozní evidence při výrobě a prodeji pekařských výrobků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Vést předepsanou provozní evidenci při výrobě a prodeji perníků</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51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perníků s využitím technologických postupů, estetických pravidel a hygienických zásad výroby bezpečných potravin.</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2 druhů perníků, v minimálním počtu 15 ks.</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maturitní zkouškou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nebo cukrářské výroby nebo alespoň 5 let praxe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nebo cukrářské výroby nebo ve funkci učitele odborného výcviku nebo praktického vyučování v oboru vzdělání zaměřeném na pekařskou nebo cukrářskou výrobu.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nebo cukrářské výroby nebo ve funkci učitele odborných předmětů nebo ve funkci učitele nebo praktického vyučování nebo odborného výcviku v oboru vzdělání zaměřeném na pekařskou nebo cukrářskou výrobu.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perníků</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perníků, 20.8.2026 16:51:57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CA9F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7FBB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63FC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