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E299E" Type="http://schemas.openxmlformats.org/officeDocument/2006/relationships/officeDocument" Target="/word/document.xml" /><Relationship Id="coreR2CDE299E" Type="http://schemas.openxmlformats.org/package/2006/relationships/metadata/core-properties" Target="/docProps/core.xml" /><Relationship Id="customR2CDE2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28.9.2026 15:27:48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https://nsp.cz/jednotka-prace/brasnar#zdravotni-zpusobilost).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kompetencí, kde je způsob ověření praktické předvedení, bude probíhat v reálném procesu brašnářské výroby. Při ověřování kritérií hodnocení způsobem praktického předvedení se přihlíží především k bezpečnému provádění všech úkonů, dále ke komplexnímu přístupu k řešení daného úkolu, k celkové kvalitě provedení pracovních operací a výrobku, k používaným pracovním postupům a k samostatnosti při řešení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brašnářské výroby a aktuálního výrobního programu firmy.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brašnářských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hodnocení b) a c), autorizovaná osoba zadá pro ověření kritéria hodnocení počet vzorků v minimálním počtu 2 - maximálně 5 vzorků od každého materiálu, a to podle zaměření konkrétní brašnářské výroby a aktuálního výrobního programu firmy.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hodnocení c) stanoví autorizovaná osoba, u kterého stroje bude uchazeč popisovat kritická místa z hlediska BOZP (sloupový šicí stroj jednojehlový, nebo šicí stroj rovný, nebo ramenový šicí stroj, nebo kosící stroj).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šablon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brašnářský výrobek, pro který bude šablona tvořena.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šití usňových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druh stroje (šicí stroj rovný, nebo ramenový šicí stroj, nebo sloupový šicí stroj), na kterém bude uchazeč předvádět šití konkrétního brašnářského výrobku.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28.9.2026 15:27:48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 .r. o., Zlín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28.9.2026 15:27:48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