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A41B9" Type="http://schemas.openxmlformats.org/officeDocument/2006/relationships/officeDocument" Target="/word/document.xml" /><Relationship Id="coreR286A41B9" Type="http://schemas.openxmlformats.org/package/2006/relationships/metadata/core-properties" Target="/docProps/core.xml" /><Relationship Id="customR286A41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brašnářských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dílců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Úpravy a zdobení dílců a hotových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Strojové šití usňových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Zvolit/vybrat technologický postup pro zadaný výrobek určitého typu, druhu, tvaru a velikosti podle příslušné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pro zhotovení výrobku podle technologického postupu nebo referenčního vzorku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32"/>
        <w:framePr w:w="10710" w:h="248" w:hRule="exact" w:wrap="none" w:vAnchor="page" w:hAnchor="margin" w:x="28" w:y="4854"/>
        <w:rPr>
          <w:rStyle w:val="C23"/>
          <w:rtl w:val="0"/>
        </w:rPr>
      </w:pPr>
      <w:r>
        <w:rPr>
          <w:rStyle w:val="C23"/>
          <w:rtl w:val="0"/>
        </w:rPr>
        <w:t>Je třeba splnit jedno z uvedených kritérií.</w:t>
      </w:r>
    </w:p>
    <w:p>
      <w:pPr>
        <w:pStyle w:val="P23"/>
        <w:framePr w:w="10710" w:h="340" w:hRule="exact" w:wrap="none" w:vAnchor="page" w:hAnchor="margin" w:x="28" w:y="5290"/>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Rozlišit předložené vzorky základních materiálů, zhodnotit jejich vlastnosti a určit případné vady materiálů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se slovním komentářem</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Připravit potřebné pracovní pomůcky, nářadí, nástroje, technickou dokumentaci, referenční vzorek pro výrobu zadaného výrobku</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 se slovním komentářem</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Uvést zásady konstrukce a modelování u vybraného brašnářského výrobku, vypracovat výkres, šablonu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 se slovním komentářem</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Provést předběžný výpočet spotřeby a ceny materiálů pro výrobu zadaného výrobku a ceny tohoto výrobku, s použitím výrobní dokumentace</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Písemně</w:t>
      </w:r>
    </w:p>
    <w:p>
      <w:pPr>
        <w:pStyle w:val="P32"/>
        <w:framePr w:w="10710" w:h="248" w:hRule="exact" w:wrap="none" w:vAnchor="page" w:hAnchor="margin" w:x="28" w:y="8646"/>
        <w:rPr>
          <w:rStyle w:val="C23"/>
          <w:rtl w:val="0"/>
        </w:rPr>
      </w:pPr>
      <w:r>
        <w:rPr>
          <w:rStyle w:val="C23"/>
          <w:rtl w:val="0"/>
        </w:rPr>
        <w:t>Je třeba splnit kritéria c), d) a jedno z kritérií a), b).</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Slovní zdůvodnění</w:t>
      </w:r>
    </w:p>
    <w:p>
      <w:pPr>
        <w:pStyle w:val="P16"/>
        <w:framePr w:w="6710" w:h="1055" w:hRule="exact" w:wrap="none" w:vAnchor="page" w:hAnchor="margin" w:x="45" w:y="10504"/>
        <w:rPr>
          <w:rStyle w:val="C3"/>
          <w:rtl w:val="0"/>
        </w:rPr>
      </w:pPr>
    </w:p>
    <w:p>
      <w:pPr>
        <w:pStyle w:val="P17"/>
        <w:framePr w:w="6658" w:h="928" w:hRule="exact" w:wrap="none" w:vAnchor="page" w:hAnchor="margin" w:x="71" w:y="1056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 navrhnout řešení konstrukce výrobku z poškozeného materiálu</w:t>
      </w:r>
    </w:p>
    <w:p>
      <w:pPr>
        <w:pStyle w:val="P30"/>
        <w:framePr w:w="3921" w:h="1055" w:hRule="exact" w:wrap="none" w:vAnchor="page" w:hAnchor="margin" w:x="6800" w:y="10504"/>
        <w:rPr>
          <w:rStyle w:val="C3"/>
          <w:rtl w:val="0"/>
        </w:rPr>
      </w:pPr>
    </w:p>
    <w:p>
      <w:pPr>
        <w:pStyle w:val="P31"/>
        <w:framePr w:w="3839" w:h="928" w:hRule="exact" w:wrap="none" w:vAnchor="page" w:hAnchor="margin" w:x="6856" w:y="10560"/>
        <w:rPr>
          <w:rStyle w:val="C22"/>
          <w:rtl w:val="0"/>
        </w:rPr>
      </w:pPr>
      <w:r>
        <w:rPr>
          <w:rStyle w:val="C22"/>
          <w:rtl w:val="0"/>
        </w:rPr>
        <w:t>Slovní zdůvodnění</w:t>
      </w:r>
    </w:p>
    <w:p>
      <w:pPr>
        <w:pStyle w:val="P32"/>
        <w:framePr w:w="10710" w:h="248" w:hRule="exact" w:wrap="none" w:vAnchor="page" w:hAnchor="margin" w:x="28" w:y="11673"/>
        <w:rPr>
          <w:rStyle w:val="C23"/>
          <w:rtl w:val="0"/>
        </w:rPr>
      </w:pPr>
      <w:r>
        <w:rPr>
          <w:rStyle w:val="C23"/>
          <w:rtl w:val="0"/>
        </w:rPr>
        <w:t>Je třeba splnit jedno z uvedených kritérií.</w:t>
      </w:r>
    </w:p>
    <w:p>
      <w:pPr>
        <w:pStyle w:val="P23"/>
        <w:framePr w:w="10710" w:h="340" w:hRule="exact" w:wrap="none" w:vAnchor="page" w:hAnchor="margin" w:x="28" w:y="12109"/>
        <w:rPr>
          <w:rStyle w:val="C18"/>
          <w:rtl w:val="0"/>
        </w:rPr>
      </w:pPr>
      <w:r>
        <w:rPr>
          <w:rStyle w:val="C18"/>
          <w:rtl w:val="0"/>
        </w:rPr>
        <w:t>Tvorba šablon pro výrobu brašnářských výrobků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Vypracovat šablony pro vybraný výrobek, ověřit vhodnost a správnost šablony</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provedení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Zhotovit modelářské a krájecí šablony podle dokumentace</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provedení</w:t>
      </w:r>
    </w:p>
    <w:p>
      <w:pPr>
        <w:pStyle w:val="P32"/>
        <w:framePr w:w="10710" w:h="248" w:hRule="exact" w:wrap="none" w:vAnchor="page" w:hAnchor="margin" w:x="28" w:y="140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dílců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Roztřídit krájecí šablony a vysekávací nože podle předložené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Umístit šablonu na materiál a provést přesné obkreslení šablony včetně pomocných značek na materiál správnou technikou, vykrojit dílce podle krájecí šablony či podle zakreslení u konkrétního výrobku s použitím výrobní dokumentace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provedení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Připravit výztuhový a podšívkový materiál pro konkrétní výrobek, popsat kvalitu a přednosti výztuhového a podšívkového materiálu</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provedení se slovním komentářem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vysekání usňových dílců vysekávacími noži</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provedení se slovním komentářem</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Předvést obsluhu zařízení pro vysekávání dílců s ohledem na BOZP</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provedení se slovním komentářem</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štípání a kosení usňových dílců včetně seřízení strojů</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provedení se slovním komentářem</w:t>
      </w:r>
    </w:p>
    <w:p>
      <w:pPr>
        <w:pStyle w:val="P32"/>
        <w:framePr w:w="10710" w:h="248" w:hRule="exact" w:wrap="none" w:vAnchor="page" w:hAnchor="margin" w:x="28" w:y="7173"/>
        <w:rPr>
          <w:rStyle w:val="C23"/>
          <w:rtl w:val="0"/>
        </w:rPr>
      </w:pPr>
      <w:r>
        <w:rPr>
          <w:rStyle w:val="C23"/>
          <w:rtl w:val="0"/>
        </w:rPr>
        <w:t>Je třeba splnit kritéria b), e) a další dvě z uvedených kritérií.</w:t>
      </w:r>
    </w:p>
    <w:p>
      <w:pPr>
        <w:pStyle w:val="P23"/>
        <w:framePr w:w="10710" w:h="340" w:hRule="exact" w:wrap="none" w:vAnchor="page" w:hAnchor="margin" w:x="28" w:y="7608"/>
        <w:rPr>
          <w:rStyle w:val="C18"/>
          <w:rtl w:val="0"/>
        </w:rPr>
      </w:pPr>
      <w:r>
        <w:rPr>
          <w:rStyle w:val="C18"/>
          <w:rtl w:val="0"/>
        </w:rPr>
        <w:t>Úpravy a zdobení dílců a hotových brašnářských výrobků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Připevnit podle výkresové a výrobní dokumentace kování a ozdoby nýtováním u konkrétního výrobku tak, aby byly splněny požadavky estetiky i pevnost provedení</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provedení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Provést konečnou úpravu hotového výrobku</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provedení se slovním komentářem</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Sesazování, spojování a šití dílců a součástí brašnářských výrobků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Vybrat technologický postup pro zadaný výrobek nebo zvolit pro jeho zhotovení referenční vzorek</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provedení se slovním komentářem</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Roztřídit a zkontrolovat kvalitu výkrojů, označit díly konkrétního výrobku, provést rozbor kvality výkrojů</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provedení se slovním komentářem</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Vyštípat, vykosit, slepit a založit díly výrobku ručně nebo na strojích u předložených vzorků, zdůvodnit použitý druh lepidla a techniku zakládání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provedení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provedení se slovním komentářem</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funkčnosti strojů před započetím práce, nastavit a spustit příslušný stroj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Zdůvodnit a popsat metody čištění, údržby a seřizování strojů po ukončení práce i s ohledem na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komentář</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Slovní komentář</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Strojové šití usňových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Předvést šití různými technikami u konkrétního výrobku, např. předvést šití na rovném, ramenovém či sloupovém šicím stroji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provedení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práci na různých šicích strojích, předvést šití s vodičem i bez vodiče a zdůvodnit přednosti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provedení se slovním komentářem</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http://katalog.nsp.cz/karta_p.aspx?id_jp=39&amp;kod_sm1=30).</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prověřovaného vykonávat povolání v určitém úseku kožedělné výroby. Kritéria hodnocení jsou komplexnějšího charakteru, zkoušející se může zaměřit na určitý stěžejní úkon, který je nosný pro ověřovanou kompetenci.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způsobem ověření kritéria slovní vysvětlení nebo vyjádření, je tím míněno stručné slovní doplnění předvedené činnosti v souladu s technologickým postupem.</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brašnář + střední vzdělání s maturitní zkouškou + alespoň 5 let praxe ve funkci mistra (vedoucího) dílny nebo provozu v kožedělné výrobě, nebo ve funkci učitele odborných předmětů nebo odborného výcviku,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kožedělné výroby + alespoň 5 let praxe ve funkci mistra (vedoucího) dílny nebo provozu v kožedělné výrobě, nebo ve funkci učitele odborných předmětů nebo odborného výcviku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kožedělnou technologii + alespoň 5 let praxe ve funkci mistra (vedoucího) dílny nebo provozu v kožedělné výrobě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48"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a přísun potřebné energie</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vybavená pro všechny ověřované postupy</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Brašnář, 15.6.2026 8:18:45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