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F4DF8" Type="http://schemas.openxmlformats.org/officeDocument/2006/relationships/officeDocument" Target="/word/document.xml" /><Relationship Id="coreR8BF4DF8" Type="http://schemas.openxmlformats.org/package/2006/relationships/metadata/core-properties" Target="/docProps/core.xml" /><Relationship Id="customR8BF4D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základních a pomocných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sedlářských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Apretování a impregnování částí sedlářských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usňových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Sedlář, 7.5.2026 18:58:07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zařízení a nástroje, kterými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základních a pomocných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z předložených materiálů odpovídající druh usně pro výrobu stanoveného sedlářského výrobku</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Zvolit a popsat vhodný pracovní postup pro výrobu stanoveného sedlářského výrobku</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Určit technologické podmínky pro zhotovení předloženého sedlářského výrobku</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d) Provést předběžný výpočet konečné ceny předloženého sedlářského výrobku na základě cenové kalkulace</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Tvorba šablon pro výrobu sedlářských výrobků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Popsat zásady pro konstrukci a tvorbu šablon základního sedlářského výrobku</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Upravit předloženou šablonu pro stanovený materiál a technologii zpracování</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 7.5.2026 18:58:07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Roztřídit sedlářské šablony podle předložené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Úpravy a zdobení dílců a hotových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metody pro úpravu a zdobení dílců a hotových sedlářských výrobků, popsat pracovní postupy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Ozdobit dílce pro určený sedlářský výrobek, výběr metody zdůvodnit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konečnou úpravu hotového výrobku podle výrobní dokumentace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Apretování a impregnování částí sedlářských výrobků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 7.5.2026 18:58:07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a 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ruční šití na rozpracovaném výrobku, pracovní postup popsat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 7.5.2026 18:58:07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http://katalog.nsp.cz/karta_p.aspx?id_jp=39&amp;kod_sm1=30).</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kožedělné výroby a místa konání zkoušky. U odborné kompetence Posuzování kvality usní, základních a pomocných materiálů, kritérium a), autorizovaná osoba zadá pro ověření kritéria počet vzorků (v minimálním počtu 2 - maximálně 5 vzorků od každého materiálu), a to podle zaměření konkrétní kožedělné výroby (sedlářská výroba) a místa konání zkoušky.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přihlíží především k bezpečnému provádění všech úkonů, ke kvalitě provedení, k používaným pracovním postupům, k dodržování časového limitu a k samostatnosti při řešení jednotlivých kritérií. Při ústním ověřování kritérií je třeba sledovat používání odborné terminologie a využívání odborných znalostí. Ověřování kompetencí bude probíhat v reálném prostředí sedlářské výroby.</w:t>
      </w:r>
    </w:p>
    <w:p>
      <w:pPr>
        <w:pStyle w:val="P33"/>
        <w:framePr w:w="10766" w:h="2072"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27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Sedlář, 7.5.2026 18:58:07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sedlář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 7.5.2026 18:58:07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vybavená stroji, zařízením a nářadím pro zhotovení sedlářských výrobků,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470"/>
        <w:rPr>
          <w:rStyle w:val="C3"/>
          <w:rtl w:val="0"/>
        </w:rPr>
      </w:pPr>
    </w:p>
    <w:p>
      <w:pPr>
        <w:pStyle w:val="P35"/>
        <w:framePr w:w="10710" w:h="340" w:hRule="exact" w:wrap="none" w:vAnchor="page" w:hAnchor="margin" w:x="28" w:y="9470"/>
        <w:rPr>
          <w:rStyle w:val="C25"/>
          <w:rtl w:val="0"/>
        </w:rPr>
      </w:pPr>
      <w:r>
        <w:rPr>
          <w:rStyle w:val="C25"/>
          <w:rtl w:val="0"/>
        </w:rPr>
        <w:t>Doba pro vykonání zkoušky</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Sedlář, 7.5.2026 18:58:07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Sedlář, 7.5.2026 18:58:07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C146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701E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A721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