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8B05D1" Type="http://schemas.openxmlformats.org/officeDocument/2006/relationships/officeDocument" Target="/word/document.xml" /><Relationship Id="coreR568B05D1" Type="http://schemas.openxmlformats.org/package/2006/relationships/metadata/core-properties" Target="/docProps/core.xml" /><Relationship Id="customR568B05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zakázkovou výrobu (kód: 32-007-H)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Jednání se zákazníkem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v obuvnictví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materiálů, strojů, zařízení, nástrojů a technologických podmínek pro výrobu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Vytvoření modelů, střihů a šablon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obuvnických polotovarů, materiálů a obuvi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svrškových a spodkových dílců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Zhotovení svršku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Napínání svršku na kopyta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Ruční nebo strojní spojování svrškových a spodkových dílců obuvi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Úprava vzhledu obuvi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31.08.2010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zakázkovou výrobu, 17.9.2026 5:03:42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http://katalog.nsp.cz/karta_tp.aspx?id_jp=2455&amp;kod_sm1=30).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obuvnické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zakázkovou výrobu, 17.9.2026 5:03:42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zakázkovou výrobu, 17.9.2026 5:03:42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