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D1F14A" Type="http://schemas.openxmlformats.org/officeDocument/2006/relationships/officeDocument" Target="/word/document.xml" /><Relationship Id="coreR4CD1F14A" Type="http://schemas.openxmlformats.org/package/2006/relationships/metadata/core-properties" Target="/docProps/core.xml" /><Relationship Id="customR4CD1F1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výrobu ortopedické obuvi (kód: 32-009-H)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výrobu ortopedické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pro individuální výrobu ortopedické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lékařské dokumentaci pro účely zhotovení ortopedické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modelů, střihů a šablon v obuvnictví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a výběr materiálů pro výrobu ortopedické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materiálů, strojů, zařízení a nástrojů pro výrobu ortopedické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Klasifikace zhotovování kopyt a sádrových pozitivů pro výrobu ortopedické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obuvnických strojů a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obuvnických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svrškových a spodkových dílců ortopedické obuvi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svršku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svršků se spodkovými dílci a součástmi ortopedické obuvi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korekčních a vyrovnávacích vložek do ortopedické obuvi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výrobu ortopedické obuvi, 30.9.2026 5:03:12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http://katalog.nsp.cz/karta_tp.aspx?id_jp=2456&amp;kod_sm1=30).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určitém úseku výroby ortopedické obuvi. Ověřování kompetencí, kde je způsob ověření praktické předvedení, bude probíhat v reálném procesu výroby ortopedické obuv; výrobní způsob a střih obuvi určí autorizovaná osoba. 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dokumentaci pro individuální výrobu ortopedické obuvi,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a), zda uchazeč při zkoušce bude pracovat s měrným listem a plantogramem (statickým nebo dynamickým) nebo s otiskem nohy v pěně nebo se sádrovým negativem a pozitivem; v kritériu b), zda uchazeč provede slovní rozbor předložené dokumentace nebo otisků nebo sádrových negativů nebo pozitivů. 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 Při ústním ověřování kritérií je třeba sledovat používání odborné terminologie a využívání odborných znalostí.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výrobu ortopedické obuvi, 30.9.2026 5:03:12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Leoš Duda - Leon SHOES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výrobu ortopedické obuvi, 30.9.2026 5:03:12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