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FD1E56" Type="http://schemas.openxmlformats.org/officeDocument/2006/relationships/officeDocument" Target="/word/document.xml" /><Relationship Id="coreR1EFD1E56" Type="http://schemas.openxmlformats.org/package/2006/relationships/metadata/core-properties" Target="/docProps/core.xml" /><Relationship Id="customR1EFD1E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pro individuální výrobu ortopedické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lékařské dokumentaci pro účely zhotovení ortopedické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výrobu ortopedické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zhotovování kopyt a sádrových pozitivů pro výrobu ortopedické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výběr materiálů pro výrobu ortopedické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svrškových a spodkových dílců ortopedické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korekčních a vyrovnávacích vložek do ortopedické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svršku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svršků se spodkovými dílci a součástmi ortopedické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27.08.2010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30.9.2026 6:04:47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http://katalog.nsp.cz/karta_tp.aspx?id_jp=2456&amp;kod_sm1=30).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30.9.2026 6:04:47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30.9.2026 6:04:47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