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B4F7AC" Type="http://schemas.openxmlformats.org/officeDocument/2006/relationships/officeDocument" Target="/word/document.xml" /><Relationship Id="coreR64B4F7AC" Type="http://schemas.openxmlformats.org/package/2006/relationships/metadata/core-properties" Target="/docProps/core.xml" /><Relationship Id="customR64B4F7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Vysekávač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ošetřování a údržba strojů a zařízení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obuvnických dílců z usní vysekávacím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vysekávacích strojů pro vysekávání textilních a syntetických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Dokončovací pracovní operace ve vysekávací dílně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Kompletace, mezioperační a konečná kontrola kvality dílců ve vysekávací dílně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Vysekávač, 7.7.2026 16:19:07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vysekávací stroj k vysekávání dílců, provést fyzickou kontrolu stavu stroje a vysekávacích nožů, ověřit jejich funkčnost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Seřídit vysekávací stroj pro vysekávání stanoveného usňového materiálu</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Provést čištění, mazání a základní údržbu stroje s ohledem na dodržování předpisů BOZP, jednotlivé úkony zdůvodnit</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Posuzování kvality usní</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Určit a pojmenovat předložené vzorky usní, popsat jejich povrchovou úpravu</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Posoudit kvalitu předložené usně z hlediska bodového ohodnocení a jejího použití pro vyseknutí určených vrchových dílců</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c) Vyhodnotit vady na předložených usních, stanovit způsob eliminace těchto vad z hlediska další využitelnosti materiálu</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Praktické předvedení a ústní ověření</w:t>
      </w:r>
    </w:p>
    <w:p>
      <w:pPr>
        <w:pStyle w:val="P32"/>
        <w:framePr w:w="10710" w:h="248" w:hRule="exact" w:wrap="none" w:vAnchor="page" w:hAnchor="margin" w:x="28" w:y="11601"/>
        <w:rPr>
          <w:rStyle w:val="C23"/>
          <w:rtl w:val="0"/>
        </w:rPr>
      </w:pPr>
      <w:r>
        <w:rPr>
          <w:rStyle w:val="C23"/>
          <w:rtl w:val="0"/>
        </w:rPr>
        <w:t>Je třeba splnit všechna kritéria.</w:t>
      </w:r>
    </w:p>
    <w:p>
      <w:pPr>
        <w:pStyle w:val="P23"/>
        <w:framePr w:w="10710" w:h="340" w:hRule="exact" w:wrap="none" w:vAnchor="page" w:hAnchor="margin" w:x="28" w:y="12036"/>
        <w:rPr>
          <w:rStyle w:val="C18"/>
          <w:rtl w:val="0"/>
        </w:rPr>
      </w:pPr>
      <w:r>
        <w:rPr>
          <w:rStyle w:val="C18"/>
          <w:rtl w:val="0"/>
        </w:rPr>
        <w:t>Vysekávání obuvnických dílců z usní vysekávacím strojem</w:t>
      </w:r>
    </w:p>
    <w:p>
      <w:pPr>
        <w:pStyle w:val="P24"/>
        <w:framePr w:w="6713" w:h="376" w:hRule="exact" w:wrap="none" w:vAnchor="page" w:hAnchor="margin" w:x="45" w:y="12476"/>
        <w:rPr>
          <w:rStyle w:val="C3"/>
          <w:rtl w:val="0"/>
        </w:rPr>
      </w:pPr>
    </w:p>
    <w:p>
      <w:pPr>
        <w:pStyle w:val="P25"/>
        <w:framePr w:w="6661" w:h="249" w:hRule="exact" w:wrap="none" w:vAnchor="page" w:hAnchor="margin" w:x="71" w:y="12547"/>
        <w:rPr>
          <w:rStyle w:val="C19"/>
          <w:rtl w:val="0"/>
        </w:rPr>
      </w:pPr>
      <w:r>
        <w:rPr>
          <w:rStyle w:val="C19"/>
          <w:rtl w:val="0"/>
        </w:rPr>
        <w:t>Kritéria hodnocení</w:t>
      </w:r>
    </w:p>
    <w:p>
      <w:pPr>
        <w:pStyle w:val="P26"/>
        <w:framePr w:w="3918" w:h="376" w:hRule="exact" w:wrap="none" w:vAnchor="page" w:hAnchor="margin" w:x="6803" w:y="12476"/>
        <w:rPr>
          <w:rStyle w:val="C3"/>
          <w:rtl w:val="0"/>
        </w:rPr>
      </w:pPr>
    </w:p>
    <w:p>
      <w:pPr>
        <w:pStyle w:val="P27"/>
        <w:framePr w:w="3836" w:h="249" w:hRule="exact" w:wrap="none" w:vAnchor="page" w:hAnchor="margin" w:x="6859" w:y="12547"/>
        <w:rPr>
          <w:rStyle w:val="C20"/>
          <w:rtl w:val="0"/>
        </w:rPr>
      </w:pPr>
      <w:r>
        <w:rPr>
          <w:rStyle w:val="C20"/>
          <w:rtl w:val="0"/>
        </w:rPr>
        <w:t>Způsoby ověření</w:t>
      </w:r>
    </w:p>
    <w:p>
      <w:pPr>
        <w:pStyle w:val="P12"/>
        <w:framePr w:w="6710" w:h="607" w:hRule="exact" w:wrap="none" w:vAnchor="page" w:hAnchor="margin" w:x="45" w:y="12852"/>
        <w:rPr>
          <w:rStyle w:val="C3"/>
          <w:rtl w:val="0"/>
        </w:rPr>
      </w:pPr>
    </w:p>
    <w:p>
      <w:pPr>
        <w:pStyle w:val="P13"/>
        <w:framePr w:w="6658" w:h="480" w:hRule="exact" w:wrap="none" w:vAnchor="page" w:hAnchor="margin" w:x="71" w:y="12908"/>
        <w:rPr>
          <w:rStyle w:val="C11"/>
          <w:rtl w:val="0"/>
        </w:rPr>
      </w:pPr>
      <w:r>
        <w:rPr>
          <w:rStyle w:val="C11"/>
          <w:rtl w:val="0"/>
        </w:rPr>
        <w:t>a) Předvést umístění nožů na useň s ohledem na její tažnost a kvalitativní rozložení, provedení zdůvodnit</w:t>
      </w:r>
    </w:p>
    <w:p>
      <w:pPr>
        <w:pStyle w:val="P28"/>
        <w:framePr w:w="3921" w:h="607" w:hRule="exact" w:wrap="none" w:vAnchor="page" w:hAnchor="margin" w:x="6800" w:y="12852"/>
        <w:rPr>
          <w:rStyle w:val="C3"/>
          <w:rtl w:val="0"/>
        </w:rPr>
      </w:pPr>
    </w:p>
    <w:p>
      <w:pPr>
        <w:pStyle w:val="P29"/>
        <w:framePr w:w="3839" w:h="480" w:hRule="exact" w:wrap="none" w:vAnchor="page" w:hAnchor="margin" w:x="6856" w:y="12908"/>
        <w:rPr>
          <w:rStyle w:val="C21"/>
          <w:rtl w:val="0"/>
        </w:rPr>
      </w:pPr>
      <w:r>
        <w:rPr>
          <w:rStyle w:val="C21"/>
          <w:rtl w:val="0"/>
        </w:rPr>
        <w:t>Praktické předvedení a ústní ověření</w:t>
      </w:r>
    </w:p>
    <w:p>
      <w:pPr>
        <w:pStyle w:val="P16"/>
        <w:framePr w:w="6710" w:h="607" w:hRule="exact" w:wrap="none" w:vAnchor="page" w:hAnchor="margin" w:x="45" w:y="13459"/>
        <w:rPr>
          <w:rStyle w:val="C3"/>
          <w:rtl w:val="0"/>
        </w:rPr>
      </w:pPr>
    </w:p>
    <w:p>
      <w:pPr>
        <w:pStyle w:val="P17"/>
        <w:framePr w:w="6658" w:h="480" w:hRule="exact" w:wrap="none" w:vAnchor="page" w:hAnchor="margin" w:x="71" w:y="13515"/>
        <w:rPr>
          <w:rStyle w:val="C13"/>
          <w:rtl w:val="0"/>
        </w:rPr>
      </w:pPr>
      <w:r>
        <w:rPr>
          <w:rStyle w:val="C13"/>
          <w:rtl w:val="0"/>
        </w:rPr>
        <w:t>b) Vychystat usně k vysekávání dílců podle výrobního předpisu pro daný výrobek</w:t>
      </w:r>
    </w:p>
    <w:p>
      <w:pPr>
        <w:pStyle w:val="P30"/>
        <w:framePr w:w="3921" w:h="607" w:hRule="exact" w:wrap="none" w:vAnchor="page" w:hAnchor="margin" w:x="6800" w:y="13459"/>
        <w:rPr>
          <w:rStyle w:val="C3"/>
          <w:rtl w:val="0"/>
        </w:rPr>
      </w:pPr>
    </w:p>
    <w:p>
      <w:pPr>
        <w:pStyle w:val="P31"/>
        <w:framePr w:w="3839" w:h="480" w:hRule="exact" w:wrap="none" w:vAnchor="page" w:hAnchor="margin" w:x="6856" w:y="13515"/>
        <w:rPr>
          <w:rStyle w:val="C22"/>
          <w:rtl w:val="0"/>
        </w:rPr>
      </w:pPr>
      <w:r>
        <w:rPr>
          <w:rStyle w:val="C22"/>
          <w:rtl w:val="0"/>
        </w:rPr>
        <w:t>Praktické předvedení</w:t>
      </w:r>
    </w:p>
    <w:p>
      <w:pPr>
        <w:pStyle w:val="P12"/>
        <w:framePr w:w="6710" w:h="607" w:hRule="exact" w:wrap="none" w:vAnchor="page" w:hAnchor="margin" w:x="45" w:y="14066"/>
        <w:rPr>
          <w:rStyle w:val="C3"/>
          <w:rtl w:val="0"/>
        </w:rPr>
      </w:pPr>
    </w:p>
    <w:p>
      <w:pPr>
        <w:pStyle w:val="P13"/>
        <w:framePr w:w="6658" w:h="480" w:hRule="exact" w:wrap="none" w:vAnchor="page" w:hAnchor="margin" w:x="71" w:y="14122"/>
        <w:rPr>
          <w:rStyle w:val="C11"/>
          <w:rtl w:val="0"/>
        </w:rPr>
      </w:pPr>
      <w:r>
        <w:rPr>
          <w:rStyle w:val="C11"/>
          <w:rtl w:val="0"/>
        </w:rPr>
        <w:t>c) Vysekat vrchové usňové dílce s přihlédnutím k maximální výtěžnosti materiálu a s ohledem na dodržování zásad BOZP</w:t>
      </w:r>
    </w:p>
    <w:p>
      <w:pPr>
        <w:pStyle w:val="P28"/>
        <w:framePr w:w="3921" w:h="607" w:hRule="exact" w:wrap="none" w:vAnchor="page" w:hAnchor="margin" w:x="6800" w:y="14066"/>
        <w:rPr>
          <w:rStyle w:val="C3"/>
          <w:rtl w:val="0"/>
        </w:rPr>
      </w:pPr>
    </w:p>
    <w:p>
      <w:pPr>
        <w:pStyle w:val="P29"/>
        <w:framePr w:w="3839" w:h="480" w:hRule="exact" w:wrap="none" w:vAnchor="page" w:hAnchor="margin" w:x="6856" w:y="14122"/>
        <w:rPr>
          <w:rStyle w:val="C21"/>
          <w:rtl w:val="0"/>
        </w:rPr>
      </w:pPr>
      <w:r>
        <w:rPr>
          <w:rStyle w:val="C21"/>
          <w:rtl w:val="0"/>
        </w:rPr>
        <w:t>Praktické předvedení</w:t>
      </w:r>
    </w:p>
    <w:p>
      <w:pPr>
        <w:pStyle w:val="P16"/>
        <w:framePr w:w="6710" w:h="607" w:hRule="exact" w:wrap="none" w:vAnchor="page" w:hAnchor="margin" w:x="45" w:y="14672"/>
        <w:rPr>
          <w:rStyle w:val="C3"/>
          <w:rtl w:val="0"/>
        </w:rPr>
      </w:pPr>
    </w:p>
    <w:p>
      <w:pPr>
        <w:pStyle w:val="P17"/>
        <w:framePr w:w="6658" w:h="480" w:hRule="exact" w:wrap="none" w:vAnchor="page" w:hAnchor="margin" w:x="71" w:y="14728"/>
        <w:rPr>
          <w:rStyle w:val="C13"/>
          <w:rtl w:val="0"/>
        </w:rPr>
      </w:pPr>
      <w:r>
        <w:rPr>
          <w:rStyle w:val="C13"/>
          <w:rtl w:val="0"/>
        </w:rPr>
        <w:t>d) Vysekat podšívkové dílce podle technologických zásad pro zpracování usní s ohledem na dodržování zásad BOZP</w:t>
      </w:r>
    </w:p>
    <w:p>
      <w:pPr>
        <w:pStyle w:val="P30"/>
        <w:framePr w:w="3921" w:h="607" w:hRule="exact" w:wrap="none" w:vAnchor="page" w:hAnchor="margin" w:x="6800" w:y="14672"/>
        <w:rPr>
          <w:rStyle w:val="C3"/>
          <w:rtl w:val="0"/>
        </w:rPr>
      </w:pPr>
    </w:p>
    <w:p>
      <w:pPr>
        <w:pStyle w:val="P31"/>
        <w:framePr w:w="3839" w:h="480" w:hRule="exact" w:wrap="none" w:vAnchor="page" w:hAnchor="margin" w:x="6856" w:y="14728"/>
        <w:rPr>
          <w:rStyle w:val="C22"/>
          <w:rtl w:val="0"/>
        </w:rPr>
      </w:pPr>
      <w:r>
        <w:rPr>
          <w:rStyle w:val="C22"/>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 7.7.2026 16:19:07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rozdíly mezi technologiemi vysekávání usní a syntetických materiálů ve vrstvách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přípravy textilních a syntetických materiálů pro vysekávání dílců ve vrstvách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vysekávání dílců z textilních a syntetických materiálů ve vrstvách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nové metody oddělování dílců ve vrstvách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Dokončovací pracovní operace ve vysekávací dílně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a popsat dokončovací pracovní operace ve vysekávací dílně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 xml:space="preserve">b) Předvést pracovní operaci číslování podle výrobního předpisu  a popsat systémy velikostního číslování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Zdůvodnit provádění pracovní operace štípání dílců, popsat pracovní postup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Vysvětlit účel pracovní operace ražení dílců, popsat pracovní postup</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Kompletace, mezioperační a konečná kontrola kvality dílců ve vysekávací dílně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Provést kompletaci dílců ve vysekávací dílně</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Provést mezioperační a konečnou kontrolu kvality dílců, vadné dílce vytřídit</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 7.7.2026 16:19:07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kompetencí hodnocení pro jednotlivé kompetence je třeba získat celkový přehled o způsobilosti uchazeče vykonávat pracovní činnosti v určitém úseku obuvnické a kožedělné výroby. Autorizovaná osoba určí druh výrobku a jeho parametry, ke kterému se budou vztahovat zadané úkoly podle zaměření konkrétní kožedělné výroby a místa konání zkoušky. U odborných kompetencí Posuzování kvality usní, kritérium a); Vysekávání obuvnických dílců z usní vysekávacím strojem, kritéria c), d), autorizovaná osoba zadá pro ověření kritérií počet vzorků (v minimálním počtu 5 - maximálně 10 vzorků), a to podle zaměření konkrétní kožedělné výroby (brašnářská výroba, výroba obuvi, rukavičkářská výroba) a místa konání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v odborných kompetencích Obsluha vysekávacích strojů pro vysekávání textilních a syntetických materiálů, kritéria a), b), c), d); Dokončovací pracovní operace ve vysekávací dílně, kritéria a), c), d), se realizuje v reálném provozu jako ústní ověřování nad dokumentací, na pracovních místech u konkrétních strojů, na modelových situacích, které připraví autorizovaná osoba.</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k používaným pracovním postupům, k dodržování časového limitu a k samostatnosti při řešení jednotlivých kritérií. Při ústním ověřování kritérií je třeba sledovat používání odborné terminologie a využívání teoretických znalostí.</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kde je způsob ověření praktické předvedení, bude probíhat v prostředí vysekávací dílny.</w:t>
      </w:r>
    </w:p>
    <w:p>
      <w:pPr>
        <w:pStyle w:val="P33"/>
        <w:framePr w:w="10766" w:h="207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Výsledné hodnocení</w:t>
      </w:r>
    </w:p>
    <w:p>
      <w:pPr>
        <w:keepNext w:val="0"/>
        <w:keepLines w:val="0"/>
        <w:framePr w:w="10766" w:h="1732"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03"/>
        <w:rPr>
          <w:rStyle w:val="C3"/>
          <w:rtl w:val="0"/>
        </w:rPr>
      </w:pPr>
    </w:p>
    <w:p>
      <w:pPr>
        <w:pStyle w:val="P35"/>
        <w:framePr w:w="10710" w:h="340" w:hRule="exact" w:wrap="none" w:vAnchor="page" w:hAnchor="margin" w:x="28" w:y="10803"/>
        <w:rPr>
          <w:rStyle w:val="C25"/>
          <w:rtl w:val="0"/>
        </w:rPr>
      </w:pPr>
      <w:r>
        <w:rPr>
          <w:rStyle w:val="C25"/>
          <w:rtl w:val="0"/>
        </w:rPr>
        <w:t>Počet zkoušejících</w:t>
      </w:r>
    </w:p>
    <w:p>
      <w:pPr>
        <w:keepNext w:val="0"/>
        <w:keepLines w:val="0"/>
        <w:framePr w:w="10766" w:h="1271" w:hRule="exact" w:wrap="none" w:vAnchor="page" w:hAnchor="margin" w:x="0" w:y="11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 7.7.2026 16:19:07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obuvnické nebo kožedělné výroby nebo ve funkci učitele odborných předmětů nebo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32-011-H Vysekávač + střední vzdělání s maturitní zkouškou a alespoň 5 let praxe v oblasti obuvnické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Vysekávač, 7.7.2026 16:19:07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vybavená stroji, zařízením a nářadím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nože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příkazy a doklady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5 - maximálně 10 vzorků od každého materiálu)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03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30 až 60 minut. Do doby přípravy na zkoušku se nezapočítává doba na seznámení uchazeče s pracovištěm a s požadavky BOZP a PO. </w:t>
      </w:r>
    </w:p>
    <w:p>
      <w:pPr>
        <w:pStyle w:val="P33"/>
        <w:framePr w:w="10766" w:h="1381"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 7.7.2026 16:19:07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galanterie,Trnava</w:t>
      </w:r>
    </w:p>
    <w:p>
      <w:pPr>
        <w:pStyle w:val="P21"/>
        <w:framePr w:w="7654" w:h="331" w:hRule="exact" w:wrap="none" w:vAnchor="page" w:hAnchor="margin" w:x="28" w:y="15940"/>
        <w:rPr>
          <w:rStyle w:val="C16"/>
          <w:rtl w:val="0"/>
        </w:rPr>
      </w:pPr>
      <w:r>
        <w:rPr>
          <w:rStyle w:val="C16"/>
          <w:rtl w:val="0"/>
        </w:rPr>
        <w:t>Vysekávač, 7.7.2026 16:19:07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E9FD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9911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E815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