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6AF68" Type="http://schemas.openxmlformats.org/officeDocument/2006/relationships/officeDocument" Target="/word/document.xml" /><Relationship Id="coreR7336AF68" Type="http://schemas.openxmlformats.org/package/2006/relationships/metadata/core-properties" Target="/docProps/core.xml" /><Relationship Id="customR7336AF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a zařízení ve vysekávací dílně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vysekávacích strojů pro vysekávání textilních a syntetických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Dokončovací pracovní operace ve vysekávací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6:41:41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http://katalog.nsp.cz/karta_tp.aspx?id_jp=2460&amp;kod_sm1=30).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nebo obuvnické výroby.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zkoušející se může zaměřit na určitý stěžejní úkon, který je nosný pro ověřovanou kompetenci buď v kožedělné výrobě nebo obuvnické výrobě.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6:41:41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30.9.2026 6:41:41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