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5CB842" Type="http://schemas.openxmlformats.org/officeDocument/2006/relationships/officeDocument" Target="/word/document.xml" /><Relationship Id="coreR365CB842" Type="http://schemas.openxmlformats.org/package/2006/relationships/metadata/core-properties" Target="/docProps/core.xml" /><Relationship Id="customR365CB8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gumárenskou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materiálů a technologických podmínek pro sériovou výrobu pryžové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gumárenských směsí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obuvnických a gumárenských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Lisování pryžové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gumárenskému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součásti,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obuvnického výrobku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Zvolit postup práce a určit technologické podmínky pro stanovený vzor s pomocí výrobní dokumentace</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Navrhnout sestavu strojního vybavení a zařízení pro stanovený vzor s přihlédnutím k výrobní dokumentaci podle předloženého vzorku</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 a ústní ověření</w:t>
      </w:r>
    </w:p>
    <w:p>
      <w:pPr>
        <w:pStyle w:val="P12"/>
        <w:framePr w:w="6710" w:h="376" w:hRule="exact" w:wrap="none" w:vAnchor="page" w:hAnchor="margin" w:x="45" w:y="10729"/>
        <w:rPr>
          <w:rStyle w:val="C3"/>
          <w:rtl w:val="0"/>
        </w:rPr>
      </w:pPr>
    </w:p>
    <w:p>
      <w:pPr>
        <w:pStyle w:val="P13"/>
        <w:framePr w:w="6658" w:h="249" w:hRule="exact" w:wrap="none" w:vAnchor="page" w:hAnchor="margin" w:x="71" w:y="10785"/>
        <w:rPr>
          <w:rStyle w:val="C11"/>
          <w:rtl w:val="0"/>
        </w:rPr>
      </w:pPr>
      <w:r>
        <w:rPr>
          <w:rStyle w:val="C11"/>
          <w:rtl w:val="0"/>
        </w:rPr>
        <w:t>c) Připravit výrobní zařízení a materiál podle výrobního postupu</w:t>
      </w:r>
    </w:p>
    <w:p>
      <w:pPr>
        <w:pStyle w:val="P28"/>
        <w:framePr w:w="3921" w:h="376" w:hRule="exact" w:wrap="none" w:vAnchor="page" w:hAnchor="margin" w:x="6800" w:y="10729"/>
        <w:rPr>
          <w:rStyle w:val="C3"/>
          <w:rtl w:val="0"/>
        </w:rPr>
      </w:pPr>
    </w:p>
    <w:p>
      <w:pPr>
        <w:pStyle w:val="P29"/>
        <w:framePr w:w="3839" w:h="249"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218"/>
        <w:rPr>
          <w:rStyle w:val="C23"/>
          <w:rtl w:val="0"/>
        </w:rPr>
      </w:pPr>
      <w:r>
        <w:rPr>
          <w:rStyle w:val="C23"/>
          <w:rtl w:val="0"/>
        </w:rPr>
        <w:t>Je třeba splnit všechna kritéria.</w:t>
      </w:r>
    </w:p>
    <w:p>
      <w:pPr>
        <w:pStyle w:val="P23"/>
        <w:framePr w:w="10710" w:h="340" w:hRule="exact" w:wrap="none" w:vAnchor="page" w:hAnchor="margin" w:x="28" w:y="11654"/>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2093"/>
        <w:rPr>
          <w:rStyle w:val="C3"/>
          <w:rtl w:val="0"/>
        </w:rPr>
      </w:pPr>
    </w:p>
    <w:p>
      <w:pPr>
        <w:pStyle w:val="P25"/>
        <w:framePr w:w="6661" w:h="249" w:hRule="exact" w:wrap="none" w:vAnchor="page" w:hAnchor="margin" w:x="71" w:y="12164"/>
        <w:rPr>
          <w:rStyle w:val="C19"/>
          <w:rtl w:val="0"/>
        </w:rPr>
      </w:pPr>
      <w:r>
        <w:rPr>
          <w:rStyle w:val="C19"/>
          <w:rtl w:val="0"/>
        </w:rPr>
        <w:t>Kritéria hodnocení</w:t>
      </w:r>
    </w:p>
    <w:p>
      <w:pPr>
        <w:pStyle w:val="P26"/>
        <w:framePr w:w="3918" w:h="376" w:hRule="exact" w:wrap="none" w:vAnchor="page" w:hAnchor="margin" w:x="6803" w:y="12093"/>
        <w:rPr>
          <w:rStyle w:val="C3"/>
          <w:rtl w:val="0"/>
        </w:rPr>
      </w:pPr>
    </w:p>
    <w:p>
      <w:pPr>
        <w:pStyle w:val="P27"/>
        <w:framePr w:w="3836" w:h="249" w:hRule="exact" w:wrap="none" w:vAnchor="page" w:hAnchor="margin" w:x="6859" w:y="12164"/>
        <w:rPr>
          <w:rStyle w:val="C20"/>
          <w:rtl w:val="0"/>
        </w:rPr>
      </w:pPr>
      <w:r>
        <w:rPr>
          <w:rStyle w:val="C20"/>
          <w:rtl w:val="0"/>
        </w:rPr>
        <w:t>Způsoby ověření</w:t>
      </w:r>
    </w:p>
    <w:p>
      <w:pPr>
        <w:pStyle w:val="P12"/>
        <w:framePr w:w="6710" w:h="607" w:hRule="exact" w:wrap="none" w:vAnchor="page" w:hAnchor="margin" w:x="45" w:y="12469"/>
        <w:rPr>
          <w:rStyle w:val="C3"/>
          <w:rtl w:val="0"/>
        </w:rPr>
      </w:pPr>
    </w:p>
    <w:p>
      <w:pPr>
        <w:pStyle w:val="P13"/>
        <w:framePr w:w="6658" w:h="480" w:hRule="exact" w:wrap="none" w:vAnchor="page" w:hAnchor="margin" w:x="71" w:y="12525"/>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12469"/>
        <w:rPr>
          <w:rStyle w:val="C3"/>
          <w:rtl w:val="0"/>
        </w:rPr>
      </w:pPr>
    </w:p>
    <w:p>
      <w:pPr>
        <w:pStyle w:val="P29"/>
        <w:framePr w:w="3839" w:h="480" w:hRule="exact" w:wrap="none" w:vAnchor="page" w:hAnchor="margin" w:x="6856" w:y="12525"/>
        <w:rPr>
          <w:rStyle w:val="C21"/>
          <w:rtl w:val="0"/>
        </w:rPr>
      </w:pPr>
      <w:r>
        <w:rPr>
          <w:rStyle w:val="C21"/>
          <w:rtl w:val="0"/>
        </w:rPr>
        <w:t>Praktické předvedení a ústní ověření</w:t>
      </w:r>
    </w:p>
    <w:p>
      <w:pPr>
        <w:pStyle w:val="P16"/>
        <w:framePr w:w="6710" w:h="607" w:hRule="exact" w:wrap="none" w:vAnchor="page" w:hAnchor="margin" w:x="45" w:y="13076"/>
        <w:rPr>
          <w:rStyle w:val="C3"/>
          <w:rtl w:val="0"/>
        </w:rPr>
      </w:pPr>
    </w:p>
    <w:p>
      <w:pPr>
        <w:pStyle w:val="P17"/>
        <w:framePr w:w="6658" w:h="480" w:hRule="exact" w:wrap="none" w:vAnchor="page" w:hAnchor="margin" w:x="71" w:y="13132"/>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13076"/>
        <w:rPr>
          <w:rStyle w:val="C3"/>
          <w:rtl w:val="0"/>
        </w:rPr>
      </w:pPr>
    </w:p>
    <w:p>
      <w:pPr>
        <w:pStyle w:val="P31"/>
        <w:framePr w:w="3839" w:h="480" w:hRule="exact" w:wrap="none" w:vAnchor="page" w:hAnchor="margin" w:x="6856" w:y="13132"/>
        <w:rPr>
          <w:rStyle w:val="C22"/>
          <w:rtl w:val="0"/>
        </w:rPr>
      </w:pPr>
      <w:r>
        <w:rPr>
          <w:rStyle w:val="C22"/>
          <w:rtl w:val="0"/>
        </w:rPr>
        <w:t>Praktické předvedení a ústní ověření</w:t>
      </w:r>
    </w:p>
    <w:p>
      <w:pPr>
        <w:pStyle w:val="P32"/>
        <w:framePr w:w="10710" w:h="248" w:hRule="exact" w:wrap="none" w:vAnchor="page" w:hAnchor="margin" w:x="28" w:y="13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gumárenských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suroviny pro přípravu gumárenských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Vyčíst ze zadané technické dokumentace technologický postup míchání gumárenských směsí a vysvětlit jednotlivé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linek pro výrobu pryžové obuvi</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 xml:space="preserve">b) Vyjmenovat a vysvětlit  pracovní operace vykonávané na lince pro výrobu celopryžové, zavalované obuvi při jejich reálném provádění v provozu a popsat jejich účel</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Ústní vysvětlení v reálném provozu</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 xml:space="preserve">c) Navrhnout parametry daných procesů  při výrobě pryžové obuvi (teplota, tlak, doba) formou modelové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Obsluha obuvnických a gumárenských strojů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Stanovit technologický postup při výrobě pryžové obuvi na zadaném technologickém zařízení</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Popsat parametry a seřízení lisu pro lisování pryžové nebo gumotextilní obuvi podle výrobní dokumentace</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Ústní ověření</w:t>
      </w:r>
    </w:p>
    <w:p>
      <w:pPr>
        <w:pStyle w:val="P12"/>
        <w:framePr w:w="6710" w:h="831" w:hRule="exact" w:wrap="none" w:vAnchor="page" w:hAnchor="margin" w:x="45" w:y="9940"/>
        <w:rPr>
          <w:rStyle w:val="C3"/>
          <w:rtl w:val="0"/>
        </w:rPr>
      </w:pPr>
    </w:p>
    <w:p>
      <w:pPr>
        <w:pStyle w:val="P13"/>
        <w:framePr w:w="6658" w:h="704" w:hRule="exact" w:wrap="none" w:vAnchor="page" w:hAnchor="margin" w:x="71" w:y="9996"/>
        <w:rPr>
          <w:rStyle w:val="C11"/>
          <w:rtl w:val="0"/>
        </w:rPr>
      </w:pPr>
      <w:r>
        <w:rPr>
          <w:rStyle w:val="C11"/>
          <w:rtl w:val="0"/>
        </w:rPr>
        <w:t>c) Předvést vytipovanou pracovní operaci podle výrobní dokumentace, popsat pracovní operace u spodkového zpracování lisované gumotextilní obuvi</w:t>
      </w:r>
    </w:p>
    <w:p>
      <w:pPr>
        <w:pStyle w:val="P28"/>
        <w:framePr w:w="3921" w:h="831" w:hRule="exact" w:wrap="none" w:vAnchor="page" w:hAnchor="margin" w:x="6800" w:y="9940"/>
        <w:rPr>
          <w:rStyle w:val="C3"/>
          <w:rtl w:val="0"/>
        </w:rPr>
      </w:pPr>
    </w:p>
    <w:p>
      <w:pPr>
        <w:pStyle w:val="P29"/>
        <w:framePr w:w="3839" w:h="704"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771"/>
        <w:rPr>
          <w:rStyle w:val="C3"/>
          <w:rtl w:val="0"/>
        </w:rPr>
      </w:pPr>
    </w:p>
    <w:p>
      <w:pPr>
        <w:pStyle w:val="P17"/>
        <w:framePr w:w="6658" w:h="480" w:hRule="exact" w:wrap="none" w:vAnchor="page" w:hAnchor="margin" w:x="71" w:y="10827"/>
        <w:rPr>
          <w:rStyle w:val="C13"/>
          <w:rtl w:val="0"/>
        </w:rPr>
      </w:pPr>
      <w:r>
        <w:rPr>
          <w:rStyle w:val="C13"/>
          <w:rtl w:val="0"/>
        </w:rPr>
        <w:t>d) Posoudit zadané hodnoty (teplota, tlak, doba, bezpečnostní zabezpečení) při obsluze obuvnických a gumárenských strojů</w:t>
      </w:r>
    </w:p>
    <w:p>
      <w:pPr>
        <w:pStyle w:val="P30"/>
        <w:framePr w:w="3921" w:h="607" w:hRule="exact" w:wrap="none" w:vAnchor="page" w:hAnchor="margin" w:x="6800" w:y="10771"/>
        <w:rPr>
          <w:rStyle w:val="C3"/>
          <w:rtl w:val="0"/>
        </w:rPr>
      </w:pPr>
    </w:p>
    <w:p>
      <w:pPr>
        <w:pStyle w:val="P31"/>
        <w:framePr w:w="3839" w:h="480" w:hRule="exact" w:wrap="none" w:vAnchor="page" w:hAnchor="margin" w:x="6856" w:y="10827"/>
        <w:rPr>
          <w:rStyle w:val="C22"/>
          <w:rtl w:val="0"/>
        </w:rPr>
      </w:pPr>
      <w:r>
        <w:rPr>
          <w:rStyle w:val="C22"/>
          <w:rtl w:val="0"/>
        </w:rPr>
        <w:t>Praktické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Lisování pryžové obuvi</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Popsat technologický postup při lisování obuvi na plimsolkovém lisu podle výrobní dokumentace</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Ústní ověření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 a ústní ověření</w:t>
      </w:r>
    </w:p>
    <w:p>
      <w:pPr>
        <w:pStyle w:val="P12"/>
        <w:framePr w:w="6710" w:h="376" w:hRule="exact" w:wrap="none" w:vAnchor="page" w:hAnchor="margin" w:x="45" w:y="13957"/>
        <w:rPr>
          <w:rStyle w:val="C3"/>
          <w:rtl w:val="0"/>
        </w:rPr>
      </w:pPr>
    </w:p>
    <w:p>
      <w:pPr>
        <w:pStyle w:val="P13"/>
        <w:framePr w:w="6658" w:h="249" w:hRule="exact" w:wrap="none" w:vAnchor="page" w:hAnchor="margin" w:x="71" w:y="14013"/>
        <w:rPr>
          <w:rStyle w:val="C11"/>
          <w:rtl w:val="0"/>
        </w:rPr>
      </w:pPr>
      <w:r>
        <w:rPr>
          <w:rStyle w:val="C11"/>
          <w:rtl w:val="0"/>
        </w:rPr>
        <w:t>c) Posoudit zadané hodnoty (teplota, tlak, doba) při lisování pryžové obuvi</w:t>
      </w:r>
    </w:p>
    <w:p>
      <w:pPr>
        <w:pStyle w:val="P28"/>
        <w:framePr w:w="3921" w:h="376" w:hRule="exact" w:wrap="none" w:vAnchor="page" w:hAnchor="margin" w:x="6800" w:y="13957"/>
        <w:rPr>
          <w:rStyle w:val="C3"/>
          <w:rtl w:val="0"/>
        </w:rPr>
      </w:pPr>
    </w:p>
    <w:p>
      <w:pPr>
        <w:pStyle w:val="P29"/>
        <w:framePr w:w="3839" w:h="249" w:hRule="exact" w:wrap="none" w:vAnchor="page" w:hAnchor="margin" w:x="6856" w:y="14013"/>
        <w:rPr>
          <w:rStyle w:val="C21"/>
          <w:rtl w:val="0"/>
        </w:rPr>
      </w:pPr>
      <w:r>
        <w:rPr>
          <w:rStyle w:val="C21"/>
          <w:rtl w:val="0"/>
        </w:rPr>
        <w:t>Praktické ověření</w:t>
      </w:r>
    </w:p>
    <w:p>
      <w:pPr>
        <w:pStyle w:val="P32"/>
        <w:framePr w:w="10710" w:h="248" w:hRule="exact" w:wrap="none" w:vAnchor="page" w:hAnchor="margin" w:x="28" w:y="14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Vulkanizace pryžových komponentů a obuvi ve vulkanizačním kotli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a složení vulkanizačního kotle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a technologii vulkanizace pryžových komponentů a obuvi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změnu v nastavení vulkanizačního procesu při výrobě pryžových komponentů obuvi s využitím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dokončování pryžové obuvi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určenou pracovní operaci v dokončovacím úseku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gumárenské výroby obuvi.</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obuvi (pryžová, gumotextilní) a obuvnického polotovaru (podešve, podpatky), ke kterému se budou vztahovat zadané úkoly podle zaměření konkrétní gumárenské výroby a místa konání zkoušky.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a); technologické zařízení podle zaměření konkrétní gumárenské výroby, místa konání zkoušky a technických možností strojního vybavení daného provozu.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Aby se zamezilo finančním ztrátám, je žádoucí, aby uchazeč v odborných kompetencích </w:t>
      </w:r>
      <w:r>
        <w:rPr>
          <w:rFonts w:ascii="Arial" w:cs="Arial" w:hAnsi="Arial" w:eastAsia="Arial"/>
          <w:b w:val="0"/>
          <w:i w:val="1"/>
          <w:caps w:val="0"/>
          <w:strike w:val="0"/>
          <w:noProof w:val="0"/>
          <w:vanish w:val="0"/>
          <w:color w:val="auto"/>
          <w:sz w:val="20"/>
          <w:u w:val="none"/>
          <w:shd w:val="clear" w:color="auto" w:fill="auto"/>
          <w:vertAlign w:val="baseline"/>
          <w:lang/>
        </w:rPr>
        <w:t>Obsluha linek pro výrobu pryžové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Obsluha obuvnických a gumárenských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Lisování pryžové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0"/>
          <w:i w:val="1"/>
          <w:caps w:val="0"/>
          <w:strike w:val="0"/>
          <w:noProof w:val="0"/>
          <w:vanish w:val="0"/>
          <w:color w:val="auto"/>
          <w:sz w:val="20"/>
          <w:u w:val="none"/>
          <w:shd w:val="clear" w:color="auto" w:fill="auto"/>
          <w:vertAlign w:val="baseline"/>
          <w:lang/>
        </w:rPr>
        <w:t>Vulkanizace pryžových komponentů a obuvi ve vulkanizačním kotli</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může vykonávat paralelně nebo ve spolupráci s řádnou obsluhou strojů a zařízení. Zkouška bude probíhat za běžného provozu při výrobě pryžové obuvi, při kterém s ohledem na charakter výroby jde o velké finanční hodnoty zpracovávaných materiálů, strojů, linek a kvalitu vyrobeného produktu.</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gumárenské výroby obuvi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gumárenské výroby obuvi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gumárenskou výrobu + střední vzdělání s maturitní zkouškou a alespoň 5 let praxe v oblasti gumárenské výroby obuvi,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stroji, zařízením a nářadím pro přípravu výroby, přímou výrobu a dokončování celopryžové nebo gumotextilní obuvi, odpovídající bezpečnostním a hygienickým předpisům, přísun potřebné energie</w:t>
      </w:r>
    </w:p>
    <w:p>
      <w:pPr>
        <w:keepNext w:val="0"/>
        <w:keepLines w:val="1"/>
        <w:framePr w:w="10766" w:h="48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gumárenských výrobků a další komponenty (podešve, podpatky, podšívky, kaučukové dílce, pryžová a gumotextilní obuv)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gumárenskou výrobu, 28.9.2026 13:52:16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84E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95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0943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