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7E0F3A" Type="http://schemas.openxmlformats.org/officeDocument/2006/relationships/officeDocument" Target="/word/document.xml" /><Relationship Id="coreR2D7E0F3A" Type="http://schemas.openxmlformats.org/package/2006/relationships/metadata/core-properties" Target="/docProps/core.xml" /><Relationship Id="customR2D7E0F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trvanlivého pečiva (kód: 29-044-H)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trvanlivého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trvanlivého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trvanlivého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pro trvanlivé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trvanlivého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trvanlivého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pekařskou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hotových pekařských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trvanlivého pečiva</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pekařských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trvanlivého pečiva, 7.5.2026 17:02:44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trvanlivého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trvanlivého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trvanlivého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pro trvanlivé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vhodné podmínky a uchovat těsto před dalším zpracováním podle zásad výroby bezpečných potravin</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trvanlivého pečiva, 7.5.2026 17:02:44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 a zkontrolovat dokynutí těsta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trvanlivého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Upravit - strojit výrobky před pečením</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režim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Připravit pec v souladu s režimem pečení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Upéct výrobky, vyjmout je z pece a posoudit stupeň propečení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Uchovávání, balení a expedice trvanlivého pečiva</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podmínky pro uchovávání a uchovávat trvanlivé pečivo podle zásad výroby bezpečných potravin</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 a ústní ověřen</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trvanlivé pečivo podle technologického postupu</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Charakterizovat, popřípadě vyřadit výrobky nestandardní jakosti</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d) Expedovat trvanlivé pečivo</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32"/>
        <w:framePr w:w="10710" w:h="248" w:hRule="exact" w:wrap="none" w:vAnchor="page" w:hAnchor="margin" w:x="28" w:y="10260"/>
        <w:rPr>
          <w:rStyle w:val="C23"/>
          <w:rtl w:val="0"/>
        </w:rPr>
      </w:pPr>
      <w:r>
        <w:rPr>
          <w:rStyle w:val="C23"/>
          <w:rtl w:val="0"/>
        </w:rPr>
        <w:t>Je třeba splnit všechna kritéria.</w:t>
      </w:r>
    </w:p>
    <w:p>
      <w:pPr>
        <w:pStyle w:val="P23"/>
        <w:framePr w:w="10710" w:h="340" w:hRule="exact" w:wrap="none" w:vAnchor="page" w:hAnchor="margin" w:x="28" w:y="10696"/>
        <w:rPr>
          <w:rStyle w:val="C18"/>
          <w:rtl w:val="0"/>
        </w:rPr>
      </w:pPr>
      <w:r>
        <w:rPr>
          <w:rStyle w:val="C18"/>
          <w:rtl w:val="0"/>
        </w:rPr>
        <w:t>Obsluha strojů a zařízení pro pekařskou výrobu</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Použít vhodné technologické vybavení při výrobě trvanlivého pečiva</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Praktické předvedení a 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b) Provést čištění a běžnou údržbu strojů a zařízení pro výrobu trvanlivého pečiva</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Praktické předvedení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c) Používat stroje a zařízení v souladu se zásadami bezpečnosti práce</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Praktické předvedení</w:t>
      </w:r>
    </w:p>
    <w:p>
      <w:pPr>
        <w:pStyle w:val="P32"/>
        <w:framePr w:w="10710" w:h="248" w:hRule="exact" w:wrap="none" w:vAnchor="page" w:hAnchor="margin" w:x="28" w:y="129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trvanlivého pečiva, 7.5.2026 17:02:44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výrobků z hlediska bezpečnosti potravin, hmotnosti, objemu a vzhledu výrobku, připravit vzorky,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trvanlivého pečiva</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Prodej trvanlivého pečiva</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376" w:hRule="exact" w:wrap="none" w:vAnchor="page" w:hAnchor="margin" w:x="45" w:y="10141"/>
        <w:rPr>
          <w:rStyle w:val="C3"/>
          <w:rtl w:val="0"/>
        </w:rPr>
      </w:pPr>
    </w:p>
    <w:p>
      <w:pPr>
        <w:pStyle w:val="P13"/>
        <w:framePr w:w="6658" w:h="249" w:hRule="exact" w:wrap="none" w:vAnchor="page" w:hAnchor="margin" w:x="71" w:y="10197"/>
        <w:rPr>
          <w:rStyle w:val="C11"/>
          <w:rtl w:val="0"/>
        </w:rPr>
      </w:pPr>
      <w:r>
        <w:rPr>
          <w:rStyle w:val="C11"/>
          <w:rtl w:val="0"/>
        </w:rPr>
        <w:t>a) Dodržovat zásady prodeje trvanlivého pečiva</w:t>
      </w:r>
    </w:p>
    <w:p>
      <w:pPr>
        <w:pStyle w:val="P28"/>
        <w:framePr w:w="3921" w:h="376" w:hRule="exact" w:wrap="none" w:vAnchor="page" w:hAnchor="margin" w:x="6800" w:y="10141"/>
        <w:rPr>
          <w:rStyle w:val="C3"/>
          <w:rtl w:val="0"/>
        </w:rPr>
      </w:pPr>
    </w:p>
    <w:p>
      <w:pPr>
        <w:pStyle w:val="P29"/>
        <w:framePr w:w="3839" w:h="249"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517"/>
        <w:rPr>
          <w:rStyle w:val="C3"/>
          <w:rtl w:val="0"/>
        </w:rPr>
      </w:pPr>
    </w:p>
    <w:p>
      <w:pPr>
        <w:pStyle w:val="P17"/>
        <w:framePr w:w="6658" w:h="249" w:hRule="exact" w:wrap="none" w:vAnchor="page" w:hAnchor="margin" w:x="71" w:y="10573"/>
        <w:rPr>
          <w:rStyle w:val="C13"/>
          <w:rtl w:val="0"/>
        </w:rPr>
      </w:pPr>
      <w:r>
        <w:rPr>
          <w:rStyle w:val="C13"/>
          <w:rtl w:val="0"/>
        </w:rPr>
        <w:t>b) Obsloužit zákazníka</w:t>
      </w:r>
    </w:p>
    <w:p>
      <w:pPr>
        <w:pStyle w:val="P30"/>
        <w:framePr w:w="3921" w:h="376" w:hRule="exact" w:wrap="none" w:vAnchor="page" w:hAnchor="margin" w:x="6800" w:y="10517"/>
        <w:rPr>
          <w:rStyle w:val="C3"/>
          <w:rtl w:val="0"/>
        </w:rPr>
      </w:pPr>
    </w:p>
    <w:p>
      <w:pPr>
        <w:pStyle w:val="P31"/>
        <w:framePr w:w="3839" w:h="249" w:hRule="exact" w:wrap="none" w:vAnchor="page" w:hAnchor="margin" w:x="6856" w:y="10573"/>
        <w:rPr>
          <w:rStyle w:val="C22"/>
          <w:rtl w:val="0"/>
        </w:rPr>
      </w:pPr>
      <w:r>
        <w:rPr>
          <w:rStyle w:val="C22"/>
          <w:rtl w:val="0"/>
        </w:rPr>
        <w:t>Praktické předvedení</w:t>
      </w:r>
    </w:p>
    <w:p>
      <w:pPr>
        <w:pStyle w:val="P32"/>
        <w:framePr w:w="10710" w:h="248" w:hRule="exact" w:wrap="none" w:vAnchor="page" w:hAnchor="margin" w:x="28" w:y="11007"/>
        <w:rPr>
          <w:rStyle w:val="C23"/>
          <w:rtl w:val="0"/>
        </w:rPr>
      </w:pPr>
      <w:r>
        <w:rPr>
          <w:rStyle w:val="C23"/>
          <w:rtl w:val="0"/>
        </w:rPr>
        <w:t>Je třeba splnit obě kritéria.</w:t>
      </w:r>
    </w:p>
    <w:p>
      <w:pPr>
        <w:pStyle w:val="P23"/>
        <w:framePr w:w="10710" w:h="340" w:hRule="exact" w:wrap="none" w:vAnchor="page" w:hAnchor="margin" w:x="28" w:y="11443"/>
        <w:rPr>
          <w:rStyle w:val="C18"/>
          <w:rtl w:val="0"/>
        </w:rPr>
      </w:pPr>
      <w:r>
        <w:rPr>
          <w:rStyle w:val="C18"/>
          <w:rtl w:val="0"/>
        </w:rPr>
        <w:t>Vedení provozní evidence při výrobě a prodeji pekařských výrobků</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607" w:hRule="exact" w:wrap="none" w:vAnchor="page" w:hAnchor="margin" w:x="45" w:y="12258"/>
        <w:rPr>
          <w:rStyle w:val="C3"/>
          <w:rtl w:val="0"/>
        </w:rPr>
      </w:pPr>
    </w:p>
    <w:p>
      <w:pPr>
        <w:pStyle w:val="P13"/>
        <w:framePr w:w="6658" w:h="480" w:hRule="exact" w:wrap="none" w:vAnchor="page" w:hAnchor="margin" w:x="71" w:y="12314"/>
        <w:rPr>
          <w:rStyle w:val="C11"/>
          <w:rtl w:val="0"/>
        </w:rPr>
      </w:pPr>
      <w:r>
        <w:rPr>
          <w:rStyle w:val="C11"/>
          <w:rtl w:val="0"/>
        </w:rPr>
        <w:t>a) Vést předepsanou provozní evidenci při výrobě a prodeji pekařských výrobků</w:t>
      </w:r>
    </w:p>
    <w:p>
      <w:pPr>
        <w:pStyle w:val="P28"/>
        <w:framePr w:w="3921" w:h="607" w:hRule="exact" w:wrap="none" w:vAnchor="page" w:hAnchor="margin" w:x="6800" w:y="12258"/>
        <w:rPr>
          <w:rStyle w:val="C3"/>
          <w:rtl w:val="0"/>
        </w:rPr>
      </w:pPr>
    </w:p>
    <w:p>
      <w:pPr>
        <w:pStyle w:val="P29"/>
        <w:framePr w:w="3839" w:h="480" w:hRule="exact" w:wrap="none" w:vAnchor="page" w:hAnchor="margin" w:x="6856" w:y="12314"/>
        <w:rPr>
          <w:rStyle w:val="C21"/>
          <w:rtl w:val="0"/>
        </w:rPr>
      </w:pPr>
      <w:r>
        <w:rPr>
          <w:rStyle w:val="C21"/>
          <w:rtl w:val="0"/>
        </w:rPr>
        <w:t>Praktické předvedení</w:t>
      </w:r>
    </w:p>
    <w:p>
      <w:pPr>
        <w:pStyle w:val="P32"/>
        <w:framePr w:w="10710" w:h="248" w:hRule="exact" w:wrap="none" w:vAnchor="page" w:hAnchor="margin" w:x="28" w:y="1297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trvanlivého pečiva, 7.5.2026 17:02:44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trvanlivého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3 druhů trvanlivého pečiva (linecké, linecké třené a z kynuté nebo jádrové hmoty), v množství nejméně 15 ks od druhu.</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7.5.2026 17:02:44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trvanlivého pečiva, 7.5.2026 17:02:44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trvanlivého pečiva, 7.5.2026 17:02:44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7.5.2026 17:02:44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253D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B195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63EE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