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E89B1" Type="http://schemas.openxmlformats.org/officeDocument/2006/relationships/officeDocument" Target="/word/document.xml" /><Relationship Id="coreR5AE89B1" Type="http://schemas.openxmlformats.org/package/2006/relationships/metadata/core-properties" Target="/docProps/core.xml" /><Relationship Id="customR5AE89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údržby nábytku, zařízení a ploch do 1,5 m a nad 1,5 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stravovacích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úklidu a čištění chodeb, schodišť, podest a teras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úklidu a údržby výtahů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čištění a údržby elektrozařízení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Třídění a nakládání s druhotnými odpady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Organizace práce na pracovišti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administrativních ploch, 19.4.2026 21:37:50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9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Dále stanoví, které pomůcky smí uchazeč při zkoušce používat a informuje uchazeče o vhodném pracovním oděvu a obuvi.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administrativních ploch, 19.4.2026 21:37:50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administrativních ploch, 19.4.2026 21:37:50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234FB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