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3C17D5" Type="http://schemas.openxmlformats.org/officeDocument/2006/relationships/officeDocument" Target="/word/document.xml" /><Relationship Id="coreR6E3C17D5" Type="http://schemas.openxmlformats.org/package/2006/relationships/metadata/core-properties" Target="/docProps/core.xml" /><Relationship Id="customR6E3C17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úklidu sociálních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mopování tvrdých podlahových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běžné údržby kobercových podlahových ploch a čalounění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údržby nábytku, zařízení a ploch do 1,5 m a nad 1,5 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čištění a údržby kuchyňských a stravovacích prostor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úklidu a čištění chodeb, schodišť, podest a teras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Provádění úklidu a údržby výtahů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čištění a údržby elektrozařízení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2</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Třídění a nakládání s druhotnými odpady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2</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Organizace práce na pracovišti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administrativních ploch, 9.9.2026 22:04:12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9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Dále stanoví, které pomůcky smí uchazeč při zkoušce používat a informuje uchazeče o vhodném pracovním oděvu a obuvi. </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4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4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1"/>
        <w:framePr w:w="10766" w:h="4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21"/>
        <w:framePr w:w="7654" w:h="331" w:hRule="exact" w:wrap="none" w:vAnchor="page" w:hAnchor="margin" w:x="28" w:y="15940"/>
        <w:rPr>
          <w:rStyle w:val="C16"/>
          <w:rtl w:val="0"/>
        </w:rPr>
      </w:pPr>
      <w:r>
        <w:rPr>
          <w:rStyle w:val="C16"/>
          <w:rtl w:val="0"/>
        </w:rPr>
        <w:t>Úklidový pracovník administrativních ploch, 9.9.2026 22:04:12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ostatní služby ustavená a licencovaná pro tuto činnost HK ČR a SP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administrativních ploch, 9.9.2026 22:04:12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94E9F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