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C89B2" Type="http://schemas.openxmlformats.org/officeDocument/2006/relationships/officeDocument" Target="/word/document.xml" /><Relationship Id="coreR2CEC89B2" Type="http://schemas.openxmlformats.org/package/2006/relationships/metadata/core-properties" Target="/docProps/core.xml" /><Relationship Id="customR2CEC8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831" w:hRule="exact" w:wrap="none" w:vAnchor="page" w:hAnchor="margin" w:x="45" w:y="5670"/>
        <w:rPr>
          <w:rStyle w:val="C3"/>
          <w:rtl w:val="0"/>
        </w:rPr>
      </w:pPr>
    </w:p>
    <w:p>
      <w:pPr>
        <w:pStyle w:val="P13"/>
        <w:framePr w:w="6658" w:h="704" w:hRule="exact" w:wrap="none" w:vAnchor="page" w:hAnchor="margin" w:x="71" w:y="5726"/>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5670"/>
        <w:rPr>
          <w:rStyle w:val="C3"/>
          <w:rtl w:val="0"/>
        </w:rPr>
      </w:pPr>
    </w:p>
    <w:p>
      <w:pPr>
        <w:pStyle w:val="P29"/>
        <w:framePr w:w="3839" w:h="704"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501"/>
        <w:rPr>
          <w:rStyle w:val="C3"/>
          <w:rtl w:val="0"/>
        </w:rPr>
      </w:pPr>
    </w:p>
    <w:p>
      <w:pPr>
        <w:pStyle w:val="P17"/>
        <w:framePr w:w="6658" w:h="249" w:hRule="exact" w:wrap="none" w:vAnchor="page" w:hAnchor="margin" w:x="71" w:y="6557"/>
        <w:rPr>
          <w:rStyle w:val="C13"/>
          <w:rtl w:val="0"/>
        </w:rPr>
      </w:pPr>
      <w:r>
        <w:rPr>
          <w:rStyle w:val="C13"/>
          <w:rtl w:val="0"/>
        </w:rPr>
        <w:t>b) Určit správné rychlosti otáček kotoučového stroje</w:t>
      </w:r>
    </w:p>
    <w:p>
      <w:pPr>
        <w:pStyle w:val="P30"/>
        <w:framePr w:w="3921" w:h="376" w:hRule="exact" w:wrap="none" w:vAnchor="page" w:hAnchor="margin" w:x="6800" w:y="6501"/>
        <w:rPr>
          <w:rStyle w:val="C3"/>
          <w:rtl w:val="0"/>
        </w:rPr>
      </w:pPr>
    </w:p>
    <w:p>
      <w:pPr>
        <w:pStyle w:val="P31"/>
        <w:framePr w:w="3839" w:h="249" w:hRule="exact" w:wrap="none" w:vAnchor="page" w:hAnchor="margin" w:x="6856" w:y="6557"/>
        <w:rPr>
          <w:rStyle w:val="C22"/>
          <w:rtl w:val="0"/>
        </w:rPr>
      </w:pPr>
      <w:r>
        <w:rPr>
          <w:rStyle w:val="C22"/>
          <w:rtl w:val="0"/>
        </w:rPr>
        <w:t>Ústní ověření</w:t>
      </w:r>
    </w:p>
    <w:p>
      <w:pPr>
        <w:pStyle w:val="P12"/>
        <w:framePr w:w="6710" w:h="607" w:hRule="exact" w:wrap="none" w:vAnchor="page" w:hAnchor="margin" w:x="45" w:y="6878"/>
        <w:rPr>
          <w:rStyle w:val="C3"/>
          <w:rtl w:val="0"/>
        </w:rPr>
      </w:pPr>
    </w:p>
    <w:p>
      <w:pPr>
        <w:pStyle w:val="P13"/>
        <w:framePr w:w="6658" w:h="480" w:hRule="exact" w:wrap="none" w:vAnchor="page" w:hAnchor="margin" w:x="71" w:y="6934"/>
        <w:rPr>
          <w:rStyle w:val="C11"/>
          <w:rtl w:val="0"/>
        </w:rPr>
      </w:pPr>
      <w:r>
        <w:rPr>
          <w:rStyle w:val="C11"/>
          <w:rtl w:val="0"/>
        </w:rPr>
        <w:t>c) Předvést strojní čištění podlahovým kotoučovým strojem s kartáčem a padem na tvrdých podlahách, vč. správného seřízení stroje</w:t>
      </w:r>
    </w:p>
    <w:p>
      <w:pPr>
        <w:pStyle w:val="P28"/>
        <w:framePr w:w="3921" w:h="607" w:hRule="exact" w:wrap="none" w:vAnchor="page" w:hAnchor="margin" w:x="6800" w:y="6878"/>
        <w:rPr>
          <w:rStyle w:val="C3"/>
          <w:rtl w:val="0"/>
        </w:rPr>
      </w:pPr>
    </w:p>
    <w:p>
      <w:pPr>
        <w:pStyle w:val="P29"/>
        <w:framePr w:w="3839" w:h="480" w:hRule="exact" w:wrap="none" w:vAnchor="page" w:hAnchor="margin" w:x="6856" w:y="6934"/>
        <w:rPr>
          <w:rStyle w:val="C21"/>
          <w:rtl w:val="0"/>
        </w:rPr>
      </w:pPr>
      <w:r>
        <w:rPr>
          <w:rStyle w:val="C21"/>
          <w:rtl w:val="0"/>
        </w:rPr>
        <w:t>Praktické předvedení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Provést ruční dočištění padem na tvrdých podlahách</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Provádění údržby nábytku, zařízení a ploch do 1,5 m a nad 1,5 m</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d) Naimpregnovat laminátový nábytek a umělé dýhy vč. výběru pomůcek</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e) Provést denní údržbu nábytku vč. výběru pomůcek</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stravovacích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Provádění úklidu a čištění chodeb, schodišť, podest a teras</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Vyčistit zábradlí v různých režimech úklidu vč. výběru pomůcek</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Provádění úklidu a údržby výtahů</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Vysvětlit specifika úklidu a údržby výtahů pro vozíčkáře</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