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0DE2F" Type="http://schemas.openxmlformats.org/officeDocument/2006/relationships/officeDocument" Target="/word/document.xml" /><Relationship Id="coreR2750DE2F" Type="http://schemas.openxmlformats.org/package/2006/relationships/metadata/core-properties" Target="/docProps/core.xml" /><Relationship Id="customR2750DE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a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návrh hardware a software pro použití v malé organizaci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operačního systému a jeho konfigurace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Konfigurace síťových připojení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periférií a jejich konfigurace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Zabezpečení dat před zneužitím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dat před zničením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Instalace a správa klientského software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31.03.2011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2.10.2026 3:50:20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v organizaci malého rozsahu (desítky stanic) a běžného zaměření (nikoli provozů specializovaných na IT).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1h – 40 otázek).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popsaných kritérii hodnocení „Ovládat terminologii, znát funkce a parametry prostředků z oblasti …“ následovně: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a návrh hardware a software pro použití v malé organizaci200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operačního systému a jeho konfigurace100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Konfigurace síťových připojení100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Zabezpečení dat před zneužitím50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dat před zničením50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čtyř odpovědí, z nichž právě jedna je správná. Všechny otázky jsou bodově rovnocenné.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a návrh hardware a software pro použití v malé organizacialespoň 30 %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operačního systému a jeho konfiguracealespoň 15 %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Konfigurace síťových připojeníalespoň 15 %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Zabezpečení dat před zneužitímalespoň 7 %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dat před zničenímalespoň 7 % otázek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8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2.10.2026 3:50:20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informační technologie a telekomunikace, v níž byly zastoupeny: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Alcatel-Lucent,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ARISTOTEL,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AutoCont CZ,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Cisco Systems,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radiokomunikace,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Equica,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IDC Central Europe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ICZ, a.s.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MICOS,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 Česká republika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U&amp;SLUNO, a. s.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spol. s r. o.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564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LG Electronics,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2.10.2026 3:50:20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