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215F0D" Type="http://schemas.openxmlformats.org/officeDocument/2006/relationships/officeDocument" Target="/word/document.xml" /><Relationship Id="coreR5D215F0D" Type="http://schemas.openxmlformats.org/package/2006/relationships/metadata/core-properties" Target="/docProps/core.xml" /><Relationship Id="customR5D215F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těstovin (kód: 29-045-H)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 pro výrobu těstovin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ve výrobě těstovin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28.9.2026 16:32:45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výrobních linkách bude uchazeč popisovat jednotlivá zařízení a postupy s tím, že zkoušející mu bude zadávat úkoly ke konkrétní činnosti a konkrétnímu ovládání dílčích strojů a zařízení.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těstovin s využitím technologických postupů a hygienických zásad výroby bezpečných potravin.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28.9.2026 16:32:45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28.9.2026 16:32:45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