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EC42F4" Type="http://schemas.openxmlformats.org/officeDocument/2006/relationships/officeDocument" Target="/word/document.xml" /><Relationship Id="coreR1DEC42F4" Type="http://schemas.openxmlformats.org/package/2006/relationships/metadata/core-properties" Target="/docProps/core.xml" /><Relationship Id="customR1DEC42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02.05.2011 do: 21.04.2015</w:t>
      </w:r>
    </w:p>
    <w:p>
      <w:pPr>
        <w:pStyle w:val="P21"/>
        <w:framePr w:w="7654" w:h="331" w:hRule="exact" w:wrap="none" w:vAnchor="page" w:hAnchor="margin" w:x="28" w:y="15940"/>
        <w:rPr>
          <w:rStyle w:val="C16"/>
          <w:rtl w:val="0"/>
        </w:rPr>
      </w:pPr>
      <w:r>
        <w:rPr>
          <w:rStyle w:val="C16"/>
          <w:rtl w:val="0"/>
        </w:rPr>
        <w:t>Psovod bezpečnostní služby, 11.9.2026 3:31:05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znalostí z etologie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 mezi zvířetem ochočeným a domestikovaným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pojem instinktivní jednání psa, jak vzniká, důležitost pro přežití jedince a uvést dva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podmíněná reakce (jednání) psa, jak vzniká, důležitost pro přežití jedince a uvést dva příklady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habituace (volný překlad – přizpůsobení) důležitost pro přežití jedince, pro výcvik psa, uvést dva příklady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Rozdělit psy podle typu vyšší nervové činnosti do čtyř skupin (rozdělení podle I. P. Pavlova), každý typ jednoduchým způsobem charakterizovat a vysvětlit vhodnost jednotlivých typů psů pro strážní službu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výraz (hrozbu) sebevědomého agresivního psa připraveného k útoku (popsat postoj, naježení srsti, postavení uší, ocasu, odhalení zubů, pohled psa, zvukový projev)</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výraz (hrozbu) psa při agresivním chování, které je vyvolané pocitem ohrožení a strachu psa (popsat postoj, naježení srsti, postavení uší, ocasu, odhalení zubů, pohled psa, zvukový projev)</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Popsat výraz podřizujícího se psa (zvlášť při aktivním a pasivním podřízení) – popsat postoj, pohyb psa, postavení uší, ocasu, mimiku, zvukový projev</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Specifikovat teritoriální jednání psa, důvod tohoto chování, projev, uplatnění a využití bezpečnostní službou</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Popsat obrannou reakci psa – zvlášť aktivní (útěk, útok) a zvlášť pasivní, vysvětlit důvod tohoto chování a vysvětlit využití aktivní obranné reakce psa při přímém útoku na psa i psovoda</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600"/>
        <w:rPr>
          <w:rStyle w:val="C23"/>
          <w:rtl w:val="0"/>
        </w:rPr>
      </w:pPr>
      <w:r>
        <w:rPr>
          <w:rStyle w:val="C23"/>
          <w:rtl w:val="0"/>
        </w:rPr>
        <w:t>Losem se určí tři z uvedených kriterií, která uchazeč o zkoušku splní.</w:t>
      </w:r>
    </w:p>
    <w:p>
      <w:pPr>
        <w:pStyle w:val="P21"/>
        <w:framePr w:w="7654" w:h="331" w:hRule="exact" w:wrap="none" w:vAnchor="page" w:hAnchor="margin" w:x="28" w:y="15940"/>
        <w:rPr>
          <w:rStyle w:val="C16"/>
          <w:rtl w:val="0"/>
        </w:rPr>
      </w:pPr>
      <w:r>
        <w:rPr>
          <w:rStyle w:val="C16"/>
          <w:rtl w:val="0"/>
        </w:rPr>
        <w:t>Psovod bezpečnostní služby, 11.9.2026 3:31:05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teorie výcviku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vznik podmíněné reakce při výcviku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pět podmínek vzniku podmíněné reakce při výcviku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učení psa pomocí operačního podmiňování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čtyři základní výcvikové metody, porovnat jejich výhody a nevýhody, na konkrétních příkladech z výcviku vysvětlit vhodnost jejich použití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princip správného odměňování psa při výcviku a význam odměňování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princip potrestání psa při výcviku, kdy a za jakých okolností lze potrestání použít a jeho přiměřenost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vznik ochranného útlumu u psa a uvést, jak jeho vzniku předcházet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Popsat dva způsoby, jak odstranit nežádoucí naučené chování psa, a vysvětlit to na konkrétních příkladech</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Vysvětlit pojem dynamický stereotyp (DS) při výcviku a uvést jeden příklad žádoucího DS a jeden příklad nežádoucího DS</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831" w:hRule="exact" w:wrap="none" w:vAnchor="page" w:hAnchor="margin" w:x="45" w:y="7740"/>
        <w:rPr>
          <w:rStyle w:val="C3"/>
          <w:rtl w:val="0"/>
        </w:rPr>
      </w:pPr>
    </w:p>
    <w:p>
      <w:pPr>
        <w:pStyle w:val="P17"/>
        <w:framePr w:w="6658" w:h="704" w:hRule="exact" w:wrap="none" w:vAnchor="page" w:hAnchor="margin" w:x="71" w:y="7796"/>
        <w:rPr>
          <w:rStyle w:val="C13"/>
          <w:rtl w:val="0"/>
        </w:rPr>
      </w:pPr>
      <w:r>
        <w:rPr>
          <w:rStyle w:val="C13"/>
          <w:rtl w:val="0"/>
        </w:rPr>
        <w:t>j) Uvést, na co je potřeba dbát při výchově štěněte, aby mohlo vyrůst v sebevědomého, vyrovnaného psa, schopného spolehlivě pracovat v různém prostředí</w:t>
      </w:r>
    </w:p>
    <w:p>
      <w:pPr>
        <w:pStyle w:val="P30"/>
        <w:framePr w:w="3921" w:h="831" w:hRule="exact" w:wrap="none" w:vAnchor="page" w:hAnchor="margin" w:x="6800" w:y="7740"/>
        <w:rPr>
          <w:rStyle w:val="C3"/>
          <w:rtl w:val="0"/>
        </w:rPr>
      </w:pPr>
    </w:p>
    <w:p>
      <w:pPr>
        <w:pStyle w:val="P31"/>
        <w:framePr w:w="3839" w:h="704" w:hRule="exact" w:wrap="none" w:vAnchor="page" w:hAnchor="margin" w:x="6856" w:y="7796"/>
        <w:rPr>
          <w:rStyle w:val="C22"/>
          <w:rtl w:val="0"/>
        </w:rPr>
      </w:pPr>
      <w:r>
        <w:rPr>
          <w:rStyle w:val="C22"/>
          <w:rtl w:val="0"/>
        </w:rPr>
        <w:t>Ústní ověření</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k) Vysvětlit, v jakém funkčním okruhu vrozeného chování probíhá u mladého psa nácvik zákusu do ochranného rukávu figuranta – proč nácvik není založen na stupňování agresivního chování vůči lidem</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Ústní ověření</w:t>
      </w:r>
    </w:p>
    <w:p>
      <w:pPr>
        <w:pStyle w:val="P16"/>
        <w:framePr w:w="6710" w:h="1055" w:hRule="exact" w:wrap="none" w:vAnchor="page" w:hAnchor="margin" w:x="45" w:y="9402"/>
        <w:rPr>
          <w:rStyle w:val="C3"/>
          <w:rtl w:val="0"/>
        </w:rPr>
      </w:pPr>
    </w:p>
    <w:p>
      <w:pPr>
        <w:pStyle w:val="P17"/>
        <w:framePr w:w="6658" w:h="928" w:hRule="exact" w:wrap="none" w:vAnchor="page" w:hAnchor="margin" w:x="71" w:y="9458"/>
        <w:rPr>
          <w:rStyle w:val="C13"/>
          <w:rtl w:val="0"/>
        </w:rPr>
      </w:pPr>
      <w:r>
        <w:rPr>
          <w:rStyle w:val="C13"/>
          <w:rtl w:val="0"/>
        </w:rPr>
        <w:t>l) Vysvětlit, proč pes, který projevuje silnou nedůvěru a nejistotu vůči cizím lidem (důsledek nedostatečné socializace v mládí, špatně vedeného výcviku, nebo povahové slabosti), který toto řeší obrannou agresí, není vhodným psem pro strážní službu</w:t>
      </w:r>
    </w:p>
    <w:p>
      <w:pPr>
        <w:pStyle w:val="P30"/>
        <w:framePr w:w="3921" w:h="1055" w:hRule="exact" w:wrap="none" w:vAnchor="page" w:hAnchor="margin" w:x="6800" w:y="9402"/>
        <w:rPr>
          <w:rStyle w:val="C3"/>
          <w:rtl w:val="0"/>
        </w:rPr>
      </w:pPr>
    </w:p>
    <w:p>
      <w:pPr>
        <w:pStyle w:val="P31"/>
        <w:framePr w:w="3839" w:h="928" w:hRule="exact" w:wrap="none" w:vAnchor="page" w:hAnchor="margin" w:x="6856" w:y="9458"/>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11.9.2026 3:31:05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zákonech a předpisech souvisejících s držením, výcvikem a využitím psa při ochraně zdraví a majetku osob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Vlastními slovy vysvětlit § 1 odst. 1 zákona č. 409/2008 Sb., na ochranu zvířat proti týrání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Vlastními slovy vysvětlit § 4 odst. 1 písmeno a), b), d), h), s) zákona č. 409/2008 Sb., na ochranu zvířat proti týrání. V návaznosti na § 4 odst. 1 písmeno a) doplnit § 4 odst. 3</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Vlastními slovy vysvětlit § 28 trestního zákoníku č. 40/2009 Sb. (krajní nouze)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Citovat znění § 29 trestního zákoníku č. 40/2009 Sb. (nutná obrana) a vysvětlit</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Uvést hlavní zásady BOZP při používání psa k ochraně zdraví a majetku osob</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Vlastními slovy vysvětlit § 76 Zadržení osoby podezřelé odst. 2) trestního řádu (omezení osobní svobody) a uvést praktický příklad použití tohoto paragrafu při strážní službě</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Losem se určí dvě z uvedených kritérií, která uchazeč o zkoušku splní.</w:t>
      </w:r>
    </w:p>
    <w:p>
      <w:pPr>
        <w:pStyle w:val="P23"/>
        <w:framePr w:w="10710" w:h="340" w:hRule="exact" w:wrap="none" w:vAnchor="page" w:hAnchor="margin" w:x="28" w:y="7816"/>
        <w:rPr>
          <w:rStyle w:val="C18"/>
          <w:rtl w:val="0"/>
        </w:rPr>
      </w:pPr>
      <w:r>
        <w:rPr>
          <w:rStyle w:val="C18"/>
          <w:rtl w:val="0"/>
        </w:rPr>
        <w:t>Prokázání znalostí o zdraví psa a o správné péči o psa</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jak se u psa projevují první příznaky onemocnění</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Uvést, v jakém intervalu se pohybuje tělesná teplota dospělého zdravého psa (středně velkého plemene) v klidu</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614"/>
        <w:rPr>
          <w:rStyle w:val="C3"/>
          <w:rtl w:val="0"/>
        </w:rPr>
      </w:pPr>
    </w:p>
    <w:p>
      <w:pPr>
        <w:pStyle w:val="P13"/>
        <w:framePr w:w="6658" w:h="249" w:hRule="exact" w:wrap="none" w:vAnchor="page" w:hAnchor="margin" w:x="71" w:y="9670"/>
        <w:rPr>
          <w:rStyle w:val="C11"/>
          <w:rtl w:val="0"/>
        </w:rPr>
      </w:pPr>
      <w:r>
        <w:rPr>
          <w:rStyle w:val="C11"/>
          <w:rtl w:val="0"/>
        </w:rPr>
        <w:t>c) Vyjmenovat povinné a doporučené očkování psa</w:t>
      </w:r>
    </w:p>
    <w:p>
      <w:pPr>
        <w:pStyle w:val="P28"/>
        <w:framePr w:w="3921" w:h="376" w:hRule="exact" w:wrap="none" w:vAnchor="page" w:hAnchor="margin" w:x="6800" w:y="9614"/>
        <w:rPr>
          <w:rStyle w:val="C3"/>
          <w:rtl w:val="0"/>
        </w:rPr>
      </w:pPr>
    </w:p>
    <w:p>
      <w:pPr>
        <w:pStyle w:val="P29"/>
        <w:framePr w:w="3839" w:h="249" w:hRule="exact" w:wrap="none" w:vAnchor="page" w:hAnchor="margin" w:x="6856" w:y="9670"/>
        <w:rPr>
          <w:rStyle w:val="C21"/>
          <w:rtl w:val="0"/>
        </w:rPr>
      </w:pPr>
      <w:r>
        <w:rPr>
          <w:rStyle w:val="C21"/>
          <w:rtl w:val="0"/>
        </w:rPr>
        <w:t>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Vyjmenovat nejčastější vnější a vnitřní parazity psa a popsat prevenci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Ústní ověření</w:t>
      </w:r>
    </w:p>
    <w:p>
      <w:pPr>
        <w:pStyle w:val="P12"/>
        <w:framePr w:w="6710" w:h="607" w:hRule="exact" w:wrap="none" w:vAnchor="page" w:hAnchor="margin" w:x="45" w:y="10367"/>
        <w:rPr>
          <w:rStyle w:val="C3"/>
          <w:rtl w:val="0"/>
        </w:rPr>
      </w:pPr>
    </w:p>
    <w:p>
      <w:pPr>
        <w:pStyle w:val="P13"/>
        <w:framePr w:w="6658" w:h="480" w:hRule="exact" w:wrap="none" w:vAnchor="page" w:hAnchor="margin" w:x="71" w:y="10423"/>
        <w:rPr>
          <w:rStyle w:val="C11"/>
          <w:rtl w:val="0"/>
        </w:rPr>
      </w:pPr>
      <w:r>
        <w:rPr>
          <w:rStyle w:val="C11"/>
          <w:rtl w:val="0"/>
        </w:rPr>
        <w:t>e) Specifikovat potřebu kvalitní výživy psa, uvést hlavní zásady krmení psa, vysvětlit nutnost dostatečného napájení</w:t>
      </w:r>
    </w:p>
    <w:p>
      <w:pPr>
        <w:pStyle w:val="P28"/>
        <w:framePr w:w="3921" w:h="607" w:hRule="exact" w:wrap="none" w:vAnchor="page" w:hAnchor="margin" w:x="6800" w:y="10367"/>
        <w:rPr>
          <w:rStyle w:val="C3"/>
          <w:rtl w:val="0"/>
        </w:rPr>
      </w:pPr>
    </w:p>
    <w:p>
      <w:pPr>
        <w:pStyle w:val="P29"/>
        <w:framePr w:w="3839" w:h="480" w:hRule="exact" w:wrap="none" w:vAnchor="page" w:hAnchor="margin" w:x="6856" w:y="10423"/>
        <w:rPr>
          <w:rStyle w:val="C21"/>
          <w:rtl w:val="0"/>
        </w:rPr>
      </w:pPr>
      <w:r>
        <w:rPr>
          <w:rStyle w:val="C21"/>
          <w:rtl w:val="0"/>
        </w:rPr>
        <w:t>Ústní ověření</w:t>
      </w:r>
    </w:p>
    <w:p>
      <w:pPr>
        <w:pStyle w:val="P16"/>
        <w:framePr w:w="6710" w:h="607" w:hRule="exact" w:wrap="none" w:vAnchor="page" w:hAnchor="margin" w:x="45" w:y="10974"/>
        <w:rPr>
          <w:rStyle w:val="C3"/>
          <w:rtl w:val="0"/>
        </w:rPr>
      </w:pPr>
    </w:p>
    <w:p>
      <w:pPr>
        <w:pStyle w:val="P17"/>
        <w:framePr w:w="6658" w:h="480" w:hRule="exact" w:wrap="none" w:vAnchor="page" w:hAnchor="margin" w:x="71" w:y="11030"/>
        <w:rPr>
          <w:rStyle w:val="C13"/>
          <w:rtl w:val="0"/>
        </w:rPr>
      </w:pPr>
      <w:r>
        <w:rPr>
          <w:rStyle w:val="C13"/>
          <w:rtl w:val="0"/>
        </w:rPr>
        <w:t>f) Vysvětlit potřebu dostatečného pohybu psa, popsat poruchy chování, které se mohou vyskytnout v důsledku nedostatku fyzické a psychické aktivity</w:t>
      </w:r>
    </w:p>
    <w:p>
      <w:pPr>
        <w:pStyle w:val="P30"/>
        <w:framePr w:w="3921" w:h="607" w:hRule="exact" w:wrap="none" w:vAnchor="page" w:hAnchor="margin" w:x="6800" w:y="10974"/>
        <w:rPr>
          <w:rStyle w:val="C3"/>
          <w:rtl w:val="0"/>
        </w:rPr>
      </w:pPr>
    </w:p>
    <w:p>
      <w:pPr>
        <w:pStyle w:val="P31"/>
        <w:framePr w:w="3839" w:h="480" w:hRule="exact" w:wrap="none" w:vAnchor="page" w:hAnchor="margin" w:x="6856" w:y="11030"/>
        <w:rPr>
          <w:rStyle w:val="C22"/>
          <w:rtl w:val="0"/>
        </w:rPr>
      </w:pPr>
      <w:r>
        <w:rPr>
          <w:rStyle w:val="C22"/>
          <w:rtl w:val="0"/>
        </w:rPr>
        <w:t>Ústní ověření</w:t>
      </w:r>
    </w:p>
    <w:p>
      <w:pPr>
        <w:pStyle w:val="P32"/>
        <w:framePr w:w="10710" w:h="248" w:hRule="exact" w:wrap="none" w:vAnchor="page" w:hAnchor="margin" w:x="28" w:y="11694"/>
        <w:rPr>
          <w:rStyle w:val="C23"/>
          <w:rtl w:val="0"/>
        </w:rPr>
      </w:pPr>
      <w:r>
        <w:rPr>
          <w:rStyle w:val="C23"/>
          <w:rtl w:val="0"/>
        </w:rPr>
        <w:t>Losem se určí dvě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11.9.2026 3:31:05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Praktické předvedení výcviku psa - ovladatelnost, poslušnost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přivolání psa – psovod stojí, pes se pohybuje volně – na povel psovoda, pes rychle a nejkratší cestou přiběhne ke psovodovi a usedne těsně k levé noze psovoda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cviky: sedni, lehni, vstaň, u levé nohy psovoda – pes zaujímá jednotlivé polohy rovnoběžně s osou psovoda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ovladatelnost psa při pohybu psovoda – pes ochotně následuje psovoda (při chůzi, klusu, obratech za chůze, zastavení) po jeho levé straně, v úrovni levé nohy, při zastavení psovoda pes usedne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odložení psa – setrvání psa na určeném místě v poloze vleže, po dobu jedné až tří minut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překonávání překážek – pes účelně překoná tři typy umělých překážek vhodně zvolených s ohledem na bezpečnost, zdraví, konstituci a věk konkrétního psa</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 v souladu s organizačními a metodickými pokyny.</w:t>
      </w:r>
    </w:p>
    <w:p>
      <w:pPr>
        <w:pStyle w:val="P23"/>
        <w:framePr w:w="10710" w:h="340" w:hRule="exact" w:wrap="none" w:vAnchor="page" w:hAnchor="margin" w:x="28" w:y="7226"/>
        <w:rPr>
          <w:rStyle w:val="C18"/>
          <w:rtl w:val="0"/>
        </w:rPr>
      </w:pPr>
      <w:r>
        <w:rPr>
          <w:rStyle w:val="C18"/>
          <w:rtl w:val="0"/>
        </w:rPr>
        <w:t>Praktické předvedení výcviku psa - obrana psovoda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Předvést prověřování terénu – pes na povel psovoda vyběhne jednou do pravé strany a jednou do levé strany podle osy postupu psovoda, vzdálí se nejméně dvacet kroků a prověří úkryt</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Předvést vyhledání a vystavení (označení) ukryté osoby – pes nalezne ukrytou osobu a místo označuje vytrvalým štěkáním</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1280" w:hRule="exact" w:wrap="none" w:vAnchor="page" w:hAnchor="margin" w:x="45" w:y="9479"/>
        <w:rPr>
          <w:rStyle w:val="C3"/>
          <w:rtl w:val="0"/>
        </w:rPr>
      </w:pPr>
    </w:p>
    <w:p>
      <w:pPr>
        <w:pStyle w:val="P13"/>
        <w:framePr w:w="6658" w:h="1153" w:hRule="exact" w:wrap="none" w:vAnchor="page" w:hAnchor="margin" w:x="71" w:y="9535"/>
        <w:rPr>
          <w:rStyle w:val="C11"/>
          <w:rtl w:val="0"/>
        </w:rPr>
      </w:pPr>
      <w:r>
        <w:rPr>
          <w:rStyle w:val="C11"/>
          <w:rtl w:val="0"/>
        </w:rPr>
        <w:t>c) Předvést střežení podezřelé osoby při prohlídce – pes leží ve vzdálenosti cca pěti kroků od podezřelé osoby, psovod provádí prohlídku, zda podezřelá osoba nemá u sebe ukrytou zbraň, pes kontroluje chování podezřelé osoby a při útoku pachatele na psovoda je připraven účinně zabránit napadení psovoda</w:t>
      </w:r>
    </w:p>
    <w:p>
      <w:pPr>
        <w:pStyle w:val="P28"/>
        <w:framePr w:w="3921" w:h="1280" w:hRule="exact" w:wrap="none" w:vAnchor="page" w:hAnchor="margin" w:x="6800" w:y="9479"/>
        <w:rPr>
          <w:rStyle w:val="C3"/>
          <w:rtl w:val="0"/>
        </w:rPr>
      </w:pPr>
    </w:p>
    <w:p>
      <w:pPr>
        <w:pStyle w:val="P29"/>
        <w:framePr w:w="3839" w:h="1153"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Předvést obranu psovoda psem – obranný zákrok psa, účinná pomoc psovodovi při odvracení útoku pachatele</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1280" w:hRule="exact" w:wrap="none" w:vAnchor="page" w:hAnchor="margin" w:x="45" w:y="11365"/>
        <w:rPr>
          <w:rStyle w:val="C3"/>
          <w:rtl w:val="0"/>
        </w:rPr>
      </w:pPr>
    </w:p>
    <w:p>
      <w:pPr>
        <w:pStyle w:val="P13"/>
        <w:framePr w:w="6658" w:h="1153" w:hRule="exact" w:wrap="none" w:vAnchor="page" w:hAnchor="margin" w:x="71" w:y="11421"/>
        <w:rPr>
          <w:rStyle w:val="C11"/>
          <w:rtl w:val="0"/>
        </w:rPr>
      </w:pPr>
      <w:r>
        <w:rPr>
          <w:rStyle w:val="C11"/>
          <w:rtl w:val="0"/>
        </w:rPr>
        <w:t>e) Předvést eskortování podezřelé osoby – psovod se psem doprovodí podezřelou osobu na určené místo a předá odpovědné osobě. Psovod eskortuje podezřelou osobu tzv. zadním doprovodem – jde za podezřelým ve vzdálenosti cca pět kroků, pes je veden u levé nohy psovoda a je připraven účinně zabránit útoku na psovoda</w:t>
      </w:r>
    </w:p>
    <w:p>
      <w:pPr>
        <w:pStyle w:val="P28"/>
        <w:framePr w:w="3921" w:h="1280" w:hRule="exact" w:wrap="none" w:vAnchor="page" w:hAnchor="margin" w:x="6800" w:y="11365"/>
        <w:rPr>
          <w:rStyle w:val="C3"/>
          <w:rtl w:val="0"/>
        </w:rPr>
      </w:pPr>
    </w:p>
    <w:p>
      <w:pPr>
        <w:pStyle w:val="P29"/>
        <w:framePr w:w="3839" w:h="1153" w:hRule="exact" w:wrap="none" w:vAnchor="page" w:hAnchor="margin" w:x="6856" w:y="11421"/>
        <w:rPr>
          <w:rStyle w:val="C21"/>
          <w:rtl w:val="0"/>
        </w:rPr>
      </w:pPr>
      <w:r>
        <w:rPr>
          <w:rStyle w:val="C21"/>
          <w:rtl w:val="0"/>
        </w:rPr>
        <w:t>Praktické předvedení</w:t>
      </w:r>
    </w:p>
    <w:p>
      <w:pPr>
        <w:pStyle w:val="P32"/>
        <w:framePr w:w="10710" w:h="248" w:hRule="exact" w:wrap="none" w:vAnchor="page" w:hAnchor="margin" w:x="28" w:y="12758"/>
        <w:rPr>
          <w:rStyle w:val="C23"/>
          <w:rtl w:val="0"/>
        </w:rPr>
      </w:pPr>
      <w:r>
        <w:rPr>
          <w:rStyle w:val="C23"/>
          <w:rtl w:val="0"/>
        </w:rPr>
        <w:t>Je třeba splnit všechna kritéria v souladu s organizačními a metodickými pokyny.</w:t>
      </w:r>
    </w:p>
    <w:p>
      <w:pPr>
        <w:pStyle w:val="P21"/>
        <w:framePr w:w="7654" w:h="331" w:hRule="exact" w:wrap="none" w:vAnchor="page" w:hAnchor="margin" w:x="28" w:y="15940"/>
        <w:rPr>
          <w:rStyle w:val="C16"/>
          <w:rtl w:val="0"/>
        </w:rPr>
      </w:pPr>
      <w:r>
        <w:rPr>
          <w:rStyle w:val="C16"/>
          <w:rtl w:val="0"/>
        </w:rPr>
        <w:t>Psovod bezpečnostní služby, 11.9.2026 3:31:05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zkoušky si uchazeč vylosuje pro ověření zvládnutí příslušné odborné kompetence stanovený počet kritérií. Jsou povoleny dvě nepřesnosti, které nemají zásadní vliv na uchazečovo porozumění a věcně správné splnění daného kritéria. Při ústním zkoušení uchazeč nepoužívá žádné pomůcky.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musí uchazeč splnit všechna kritéria hodnocení. Jsou povoleny dvě nepřesnosti, ale uchazeč se nesmí dopustit takové chyby v metodice výcviku psa, která by ve svém důsledku znemožnila vytvoření žádaného reflexního oblouku nebo reflexní reakce psa. Při praktickém přezkoušení psovod používá jednoduché pevné vodítko na psa délky cca 1.20 m, dlouhé výcvikové vodítko délky cca10 m, vhodně zvolený ochranný náhubek pro konkrétního psa a motivační pomůcky pro psa. Pes má po celou dobu přezkoušení na krku pevný hladký řetízkový obojek správné velikosti.</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předvedení celého oddílu praktického výcviku psa. Tato ukázka musí předcházet části zkoušky „Praktické předvedení výcviku psa“. Předvádějící psovod ani pes nesmějí být účastníky zkoušky.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nebo se psem, který je mu přidělen zaměstnavatelem – se kterým pracuje u bezpečnostní služby. Není důležité plemeno psa ani věk. Posuzovány jsou schopností psovoda, nikoliv psa.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správně zvolit a použít výcvikové metody vhodné právě pro konkrétního psa. Po úspěšném ukončení zkoušky – se získanými znalostmi a zkušenostmi – umí psovod posoudit, zda je konkrétní pes schopen dobře plnit požadavky na něj kladené při práci u bezpečnostní služby. Případně pracovat na potřebné nápravě kvalitním, metodicky správným výcvikem. Bude schopen také posoudit, zda je ekonomické tohoto konkrétního psa k dané činnosti využít nebo nahradit jiným.</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jedním psem mohou ke zkoušce nastoupit psovodi, kteří s ním vykonávají službu – nejvíce však tři osoby. Toto je stanoveno s ohledem na schopnost většiny psů pracovat pod vedením více psovodů a pohodu psa při zkoušce (praktické přezkoušení musí být vhodně rozvrženo, aby měl pes zajištěn dostatečný odpočinek). Podmínkou použití psa při zkoušce je jeho dobrý zdravotní stav a prokázané (očkovacím průkazem) povinné očkování. Pokud má pořadatel zkoušek vážné pochybnosti o zdravotním stavu psa, je v jeho pravomoci odmítnout jeho účast na zkoušce.</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může absolvovat zkoušku také bez svého služebního psa. V tomto případě mu bude pro předvedení praktické části zkoušky zapůjčen pes pořadatele zkoušek (autorizované osoby), který je pro tento účel chován a cvičen. Poplatek za propůjčení psa je 7000 Kč – v ceně je zahrnuta nutná doba přípravy na seznámení psovoda se psem, pomocníci, výcvikové prostory a pomůcky.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 ovladatelnost, poslušnost“ uchazeč předvede při zkoušce metodicky správný nácvik ovladatelnosti a poslušnosti psa, vhodně volený postup ve vztahu k věku, k doposud dosažené úrovni výcviku a povaze konkrétního psa. Podle těchto kritérií také pracuje se psem volně se pohybujícím nebo upoutaným na výcvikovém vodítku, či s nasazeným ochranným náhubkem. V průběhu předvádění může být pes odměňován.</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k obraně psovoda“ uchazeč předvede metodicky správný nácvik obrany psovoda, vhodně volený postup ve vztahu k věku, k dosažené úrovni výcviku a povaze konkrétního psa.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dosažené úrovně vycvičenosti pes pracuje volně nebo je upoután na vodítku, popřípadě u kritéria a), b) může být použit ochranný náhubek.</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Pracuje se v režimu obran, který je stanoven s ohledem na bezpečnost psa, přihlížejících osob a pomocníka (figuranta). Figurant pracuje s ochrannými pomůckami.</w:t>
      </w:r>
    </w:p>
    <w:p>
      <w:pPr>
        <w:pStyle w:val="P33"/>
        <w:framePr w:w="10766" w:h="1837" w:hRule="exact" w:wrap="none" w:vAnchor="page" w:hAnchor="margin" w:x="0" w:y="14072"/>
        <w:rPr>
          <w:rStyle w:val="C3"/>
          <w:rtl w:val="0"/>
        </w:rPr>
      </w:pPr>
    </w:p>
    <w:p>
      <w:pPr>
        <w:pStyle w:val="P35"/>
        <w:framePr w:w="10710" w:h="340" w:hRule="exact" w:wrap="none" w:vAnchor="page" w:hAnchor="margin" w:x="28" w:y="14072"/>
        <w:rPr>
          <w:rStyle w:val="C25"/>
          <w:rtl w:val="0"/>
        </w:rPr>
      </w:pPr>
      <w:r>
        <w:rPr>
          <w:rStyle w:val="C25"/>
          <w:rtl w:val="0"/>
        </w:rPr>
        <w:t>Výsledné hodnocení</w:t>
      </w:r>
    </w:p>
    <w:p>
      <w:pPr>
        <w:keepNext w:val="0"/>
        <w:keepLines w:val="0"/>
        <w:framePr w:w="10766" w:h="1497" w:hRule="exact" w:wrap="none" w:vAnchor="page" w:hAnchor="margin" w:x="0" w:y="14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 bezpečnostní služby, 11.9.2026 3:31:05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166" w:hRule="exact" w:wrap="none" w:vAnchor="page" w:hAnchor="margin" w:x="0" w:y="3527"/>
        <w:rPr>
          <w:rStyle w:val="C3"/>
          <w:rtl w:val="0"/>
        </w:rPr>
      </w:pPr>
    </w:p>
    <w:p>
      <w:pPr>
        <w:pStyle w:val="P35"/>
        <w:framePr w:w="10710" w:h="547" w:hRule="exact" w:wrap="none" w:vAnchor="page" w:hAnchor="margin" w:x="28" w:y="3527"/>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alespoň 10 let odborné praxe v řídících činnostech v oblasti bezpečnostních služeb, z toho minimálně jeden rok v období posledních dvou let před podáním žádosti o udělení autorizace a současně musí:</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-účastnit se nejméně jedenkrát mezinárodního závodu ve výkonu psů (účast doložit zápisem ve výsledkové listině závodu)</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Psovod bezpečnostní služby, 11.9.2026 3:31:05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prostory pro výuku a teoretické přezkoušení psovodů s odpovídajícím zázemím splňujícím hygienické normy,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zabezpečené venkovní prostory s objektem průmyslového typu včetně kryté haly minimálních rozměrů 20 x 30 metrů pro přezkoušení praktické části zkoušky (prostory musí být chráněny před extrémními klimatickými vlivy a musí umožňovat přezkušování v každém ročním období),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prostory na umístění a ustájení psů v souladu se zákonem č. 409/2008 Sb.</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používání psů pro praktické přezkoušení psovodů, s ohledem na bezpečnost a pohodu živých zvířat (podle zákona č. 409/2008 Sb. a Řádu ochrany zvířat při veřejném vystoupení psů), musí být prostory pro teoretické i praktické přezkoušení psovodů a prostory pro umístění a ustájení psů součástí střediska a musí se nacházet společně v oploceném areálu.</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v souladu se zákonem č. 409/2008 Sb. vytvořen a schválen Řád ochrany zvířat při veřejném vystoupení psů.</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-Odpovědná osoba podle zákona č. 409/2008 Sb. musí po celou dobu zkoušek dohlížet na zacházení se psy a dodržování zákona č. 409/2008 Sb.</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praktickou část zkoušky „Obrana psovoda“ musí být k dispozici nejméně dva pomocníci s kvalifikačním osvědčením figuranta s nejméně pětiletou praxí (doloží průkazem figuranta).</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(pro zapůjčení k předvedení praktické části zkoušky) dva vhodné, pro danou činnost cvičené a připravené psy.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 použití cvičební pomůcky pro psy a ochranné pomůcky pro práci figurantů.</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vytvořit Tematický plán výcviku a přezkoušení psů.</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103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pro vykonání zkoušky</w:t>
      </w:r>
    </w:p>
    <w:p>
      <w:pPr>
        <w:keepNext w:val="0"/>
        <w:keepLines w:val="0"/>
        <w:framePr w:w="10766" w:h="806"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3 hodiny (hodinou se rozumí 60 minut).</w:t>
      </w:r>
    </w:p>
    <w:p>
      <w:pPr>
        <w:pStyle w:val="P21"/>
        <w:framePr w:w="7654" w:h="331" w:hRule="exact" w:wrap="none" w:vAnchor="page" w:hAnchor="margin" w:x="28" w:y="15940"/>
        <w:rPr>
          <w:rStyle w:val="C16"/>
          <w:rtl w:val="0"/>
        </w:rPr>
      </w:pPr>
      <w:r>
        <w:rPr>
          <w:rStyle w:val="C16"/>
          <w:rtl w:val="0"/>
        </w:rPr>
        <w:t>Psovod bezpečnostní služby, 11.9.2026 3:31:05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bezpečnost a ochranu osob a majetku a bezpečnost práce, v níž byly zastoupeny:</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SECERITAS, s. r. 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 Security, a.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Psovod bezpečnostní služby, 11.9.2026 3:31:05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