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EB8B" Type="http://schemas.openxmlformats.org/officeDocument/2006/relationships/officeDocument" Target="/word/document.xml" /><Relationship Id="coreR364EB8B" Type="http://schemas.openxmlformats.org/package/2006/relationships/metadata/core-properties" Target="/docProps/core.xml" /><Relationship Id="customR364EB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Založení trávníku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Hodnocení stavu trávníku, výskytu plevelů, chorob a škůdců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Identifikace travních druhů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Příprava hřiště na hru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Výměna a vrtání jamek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26.05.2011 do: 18.10.2021</w:t>
      </w:r>
    </w:p>
    <w:p>
      <w:pPr>
        <w:pStyle w:val="P21"/>
        <w:framePr w:w="7654" w:h="331" w:hRule="exact" w:wrap="none" w:vAnchor="page" w:hAnchor="margin" w:x="28" w:y="15940"/>
        <w:rPr>
          <w:rStyle w:val="C16"/>
          <w:rtl w:val="0"/>
        </w:rPr>
      </w:pPr>
      <w:r>
        <w:rPr>
          <w:rStyle w:val="C16"/>
          <w:rtl w:val="0"/>
        </w:rPr>
        <w:t>Greenkeeper, 24.8.2026 4:11:56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zvolit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substrát včetně doplnění živin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připravený substrát na konkrétním stanovišti za předepsaných podmínek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32"/>
        <w:framePr w:w="10710" w:h="248" w:hRule="exact" w:wrap="none" w:vAnchor="page" w:hAnchor="margin" w:x="28" w:y="5231"/>
        <w:rPr>
          <w:rStyle w:val="C23"/>
          <w:rtl w:val="0"/>
        </w:rPr>
      </w:pPr>
      <w:r>
        <w:rPr>
          <w:rStyle w:val="C23"/>
          <w:rtl w:val="0"/>
        </w:rPr>
        <w:t>Je nutno splnit kritérium a) a jedno z kritérií b) nebo c).</w:t>
      </w:r>
    </w:p>
    <w:p>
      <w:pPr>
        <w:pStyle w:val="P23"/>
        <w:framePr w:w="10710" w:h="340" w:hRule="exact" w:wrap="none" w:vAnchor="page" w:hAnchor="margin" w:x="28" w:y="5666"/>
        <w:rPr>
          <w:rStyle w:val="C18"/>
          <w:rtl w:val="0"/>
        </w:rPr>
      </w:pPr>
      <w:r>
        <w:rPr>
          <w:rStyle w:val="C18"/>
          <w:rtl w:val="0"/>
        </w:rPr>
        <w:t>Založení trávníku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Založit trávník výsevem nebo pokládkou koberců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s ústním ověřením</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Ošetřit trávník po výsevu či položení travnatého koberce</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Výsadba a ošetřování rostlin po výsadbě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Zdůvodnit technologický postup</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Provést výsadbu okrasné rostliny (květiny, keře, stromy) a její ošetření po výsadbě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Kartáčování a stírání rosy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Zdůvodnit volbu nářadí a technologický postup</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Provést kartáčování trávníku a setření rosy</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Sekání rafů, semirafů, fervejí</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Zhodnotit stav trávníku, zvolit optimální stroj včetně nastavení a běžné údržby stroje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Provést posečení rafů, semirafů a fervejí</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24.8.2026 4:11:56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stav trávníku, zvolit optimální stroj včetně nastavení a běžné údržby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posečení odpališť, greenů a okolí greenů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Skarifikace a vertikutace trávníku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Zdůvodnit vhodnost opatření, stanovit technologický postup včetně seřízení stroje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vertikutaci travnaté plochy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možné kombinace ošetření v souvislosti s vertikutací trávníku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včetně seřízení stroje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vertikutací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Zdůvodnit význam a vhodnost opatření, jeho začlenění do systému péče o trávník</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Aplikovat topdressing na určené ploše</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1862"/>
        <w:rPr>
          <w:rStyle w:val="C23"/>
          <w:rtl w:val="0"/>
        </w:rPr>
      </w:pPr>
      <w:r>
        <w:rPr>
          <w:rStyle w:val="C23"/>
          <w:rtl w:val="0"/>
        </w:rPr>
        <w:t>Je třeba splnit obě kritéria.</w:t>
      </w:r>
    </w:p>
    <w:p>
      <w:pPr>
        <w:pStyle w:val="P23"/>
        <w:framePr w:w="10710" w:h="340" w:hRule="exact" w:wrap="none" w:vAnchor="page" w:hAnchor="margin" w:x="28" w:y="12297"/>
        <w:rPr>
          <w:rStyle w:val="C18"/>
          <w:rtl w:val="0"/>
        </w:rPr>
      </w:pPr>
      <w:r>
        <w:rPr>
          <w:rStyle w:val="C18"/>
          <w:rtl w:val="0"/>
        </w:rPr>
        <w:t>Závlaha trávníku</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376" w:hRule="exact" w:wrap="none" w:vAnchor="page" w:hAnchor="margin" w:x="45" w:y="13113"/>
        <w:rPr>
          <w:rStyle w:val="C3"/>
          <w:rtl w:val="0"/>
        </w:rPr>
      </w:pPr>
    </w:p>
    <w:p>
      <w:pPr>
        <w:pStyle w:val="P13"/>
        <w:framePr w:w="6658" w:h="249" w:hRule="exact" w:wrap="none" w:vAnchor="page" w:hAnchor="margin" w:x="71" w:y="13169"/>
        <w:rPr>
          <w:rStyle w:val="C11"/>
          <w:rtl w:val="0"/>
        </w:rPr>
      </w:pPr>
      <w:r>
        <w:rPr>
          <w:rStyle w:val="C11"/>
          <w:rtl w:val="0"/>
        </w:rPr>
        <w:t>a) Zdůvodnit význam závlahy na jednotlivých kategoriích travnatých ploch</w:t>
      </w:r>
    </w:p>
    <w:p>
      <w:pPr>
        <w:pStyle w:val="P28"/>
        <w:framePr w:w="3921" w:h="376" w:hRule="exact" w:wrap="none" w:vAnchor="page" w:hAnchor="margin" w:x="6800" w:y="13113"/>
        <w:rPr>
          <w:rStyle w:val="C3"/>
          <w:rtl w:val="0"/>
        </w:rPr>
      </w:pPr>
    </w:p>
    <w:p>
      <w:pPr>
        <w:pStyle w:val="P29"/>
        <w:framePr w:w="3839" w:h="249" w:hRule="exact" w:wrap="none" w:vAnchor="page" w:hAnchor="margin" w:x="6856" w:y="13169"/>
        <w:rPr>
          <w:rStyle w:val="C21"/>
          <w:rtl w:val="0"/>
        </w:rPr>
      </w:pPr>
      <w:r>
        <w:rPr>
          <w:rStyle w:val="C21"/>
          <w:rtl w:val="0"/>
        </w:rPr>
        <w:t>Ústní ověření</w:t>
      </w:r>
    </w:p>
    <w:p>
      <w:pPr>
        <w:pStyle w:val="P16"/>
        <w:framePr w:w="6710" w:h="376" w:hRule="exact" w:wrap="none" w:vAnchor="page" w:hAnchor="margin" w:x="45" w:y="13489"/>
        <w:rPr>
          <w:rStyle w:val="C3"/>
          <w:rtl w:val="0"/>
        </w:rPr>
      </w:pPr>
    </w:p>
    <w:p>
      <w:pPr>
        <w:pStyle w:val="P17"/>
        <w:framePr w:w="6658" w:h="249" w:hRule="exact" w:wrap="none" w:vAnchor="page" w:hAnchor="margin" w:x="71" w:y="13545"/>
        <w:rPr>
          <w:rStyle w:val="C13"/>
          <w:rtl w:val="0"/>
        </w:rPr>
      </w:pPr>
      <w:r>
        <w:rPr>
          <w:rStyle w:val="C13"/>
          <w:rtl w:val="0"/>
        </w:rPr>
        <w:t>b) Provést běžnou údržbu závlahového systému</w:t>
      </w:r>
    </w:p>
    <w:p>
      <w:pPr>
        <w:pStyle w:val="P30"/>
        <w:framePr w:w="3921" w:h="376" w:hRule="exact" w:wrap="none" w:vAnchor="page" w:hAnchor="margin" w:x="6800" w:y="13489"/>
        <w:rPr>
          <w:rStyle w:val="C3"/>
          <w:rtl w:val="0"/>
        </w:rPr>
      </w:pPr>
    </w:p>
    <w:p>
      <w:pPr>
        <w:pStyle w:val="P31"/>
        <w:framePr w:w="3839" w:h="249" w:hRule="exact" w:wrap="none" w:vAnchor="page" w:hAnchor="margin" w:x="6856" w:y="13545"/>
        <w:rPr>
          <w:rStyle w:val="C22"/>
          <w:rtl w:val="0"/>
        </w:rPr>
      </w:pPr>
      <w:r>
        <w:rPr>
          <w:rStyle w:val="C22"/>
          <w:rtl w:val="0"/>
        </w:rPr>
        <w:t>Praktické předvedení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c) Zavlažit trávník</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 24.8.2026 4:11:56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biogenních prvků ve výživě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 případně formou postřiku na list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Hodnocení stavu trávníku, výskytu plevelů, chorob a škůdců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Zhodnotit stav travnaté plochy, doporučit pěstební opatření včetně termínů provedení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Zvolit vhodný prostředek ochrany rostlin, namíchat ho a provést postřik proti plevelným rostlinám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Zvolit vhodný prostředek ochrany rostlin, namíchat ho a provést postřik proti chorobám či škůdcům trávníku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nutno splnit kritérium a) a jedno z kritérií b) nebo c).</w:t>
      </w:r>
    </w:p>
    <w:p>
      <w:pPr>
        <w:pStyle w:val="P23"/>
        <w:framePr w:w="10710" w:h="340" w:hRule="exact" w:wrap="none" w:vAnchor="page" w:hAnchor="margin" w:x="28" w:y="7833"/>
        <w:rPr>
          <w:rStyle w:val="C18"/>
          <w:rtl w:val="0"/>
        </w:rPr>
      </w:pPr>
      <w:r>
        <w:rPr>
          <w:rStyle w:val="C18"/>
          <w:rtl w:val="0"/>
        </w:rPr>
        <w:t>Identifikace travních druhů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Poznat jednotlivé travní druhy v terénu včetně uvedení jejich základní charakteristiky a možnosti použití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32"/>
        <w:framePr w:w="10710" w:h="248" w:hRule="exact" w:wrap="none" w:vAnchor="page" w:hAnchor="margin" w:x="28" w:y="9368"/>
        <w:rPr>
          <w:rStyle w:val="C23"/>
          <w:rtl w:val="0"/>
        </w:rPr>
      </w:pPr>
      <w:r>
        <w:rPr>
          <w:rStyle w:val="C23"/>
          <w:rtl w:val="0"/>
        </w:rPr>
        <w:t>Je třeba splnit toto kritérium.</w:t>
      </w:r>
    </w:p>
    <w:p>
      <w:pPr>
        <w:pStyle w:val="P23"/>
        <w:framePr w:w="10710" w:h="340" w:hRule="exact" w:wrap="none" w:vAnchor="page" w:hAnchor="margin" w:x="28" w:y="9804"/>
        <w:rPr>
          <w:rStyle w:val="C18"/>
          <w:rtl w:val="0"/>
        </w:rPr>
      </w:pPr>
      <w:r>
        <w:rPr>
          <w:rStyle w:val="C18"/>
          <w:rtl w:val="0"/>
        </w:rPr>
        <w:t>Příprava hřiště na hru</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které konkrétní činnosti je nutno provést, zdůvodnit jejich význam</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Vyznačit hřiště, osadit kameny na odpalištích, ohraničit plochy pomocí barevných kolíků</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c) Upravit pískové překážky</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Výměna a vrtání jamek</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Zdůvodnit umístění jamky v kontextu pravidel hry</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Praktické předvedení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b) Vyvrtat jamku, osadit jamku vlajkou</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24.8.2026 4:11:56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úkoly tak, aby jednotlivé kompetence mohly být ověřeny v nejpříhodnějším období.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Greenkeeper, 24.8.2026 4:11:56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a)Vyšší odborné nebo vysokoškolské vzdělání v oblasti zemědělství nebo zahradnictví a alespoň 5 let odborné praxe v oblasti zahradnictví nebo greenkeeperství nebo ve funkci učitele praktického vyučování nebo učitele odborných předmětů, jehož obsahem je příprava greenkeeperů,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b)Dílčí kvalifikace Greenkeeper a vyšší odborné nebo vysokoškolské vzdělání a alespoň 5 let praxe v oblasti zahradnictví nebo greenkeeperství, z toho minimálně jeden rok v období posledních dvou let před podáním žádosti o autorizaci.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0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běžného typu se strojovým parkem (stroje na sekání greenů, fervejí, rafů, semirafů, aerifikátor, vertikutátor, stroje pro topdressing, rozmetadlo, postřikovač) pro zakládání a údržbu travnatých ploch.</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Doba přípravy na zkoušku</w:t>
      </w:r>
    </w:p>
    <w:p>
      <w:pPr>
        <w:keepNext w:val="0"/>
        <w:keepLines w:val="0"/>
        <w:framePr w:w="10766" w:h="1036"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915"/>
        <w:rPr>
          <w:rStyle w:val="C3"/>
          <w:rtl w:val="0"/>
        </w:rPr>
      </w:pPr>
    </w:p>
    <w:p>
      <w:pPr>
        <w:pStyle w:val="P35"/>
        <w:framePr w:w="10710" w:h="340" w:hRule="exact" w:wrap="none" w:vAnchor="page" w:hAnchor="margin" w:x="28" w:y="13915"/>
        <w:rPr>
          <w:rStyle w:val="C25"/>
          <w:rtl w:val="0"/>
        </w:rPr>
      </w:pPr>
      <w:r>
        <w:rPr>
          <w:rStyle w:val="C25"/>
          <w:rtl w:val="0"/>
        </w:rPr>
        <w:t>Doba pro vykonání zkoušky</w:t>
      </w:r>
    </w:p>
    <w:p>
      <w:pPr>
        <w:keepNext w:val="0"/>
        <w:keepLines w:val="0"/>
        <w:framePr w:w="10766" w:h="806" w:hRule="exact" w:wrap="none" w:vAnchor="page" w:hAnchor="margin" w:x="0" w:y="14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Greenkeeper, 24.8.2026 4:11:56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Brno, a. s.</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Kunětická hora</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Black bridge</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Brno </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výživy a zemědělského pícninářství, Agronomická fakulta</w:t>
      </w:r>
    </w:p>
    <w:p>
      <w:pPr>
        <w:pStyle w:val="P21"/>
        <w:framePr w:w="7654" w:h="331" w:hRule="exact" w:wrap="none" w:vAnchor="page" w:hAnchor="margin" w:x="28" w:y="15940"/>
        <w:rPr>
          <w:rStyle w:val="C16"/>
          <w:rtl w:val="0"/>
        </w:rPr>
      </w:pPr>
      <w:r>
        <w:rPr>
          <w:rStyle w:val="C16"/>
          <w:rtl w:val="0"/>
        </w:rPr>
        <w:t>Greenkeeper, 24.8.2026 4:11:56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