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7C7892" Type="http://schemas.openxmlformats.org/officeDocument/2006/relationships/officeDocument" Target="/word/document.xml" /><Relationship Id="coreR4B7C7892" Type="http://schemas.openxmlformats.org/package/2006/relationships/metadata/core-properties" Target="/docProps/core.xml" /><Relationship Id="customR4B7C7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Založení trávníku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Hodnocení stavu trávníku, výskytu plevelů, chorob a škůdců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26.05.2011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úkoly tak, aby jednotlivé kompetence mohly být ověřeny v nejpříhodnějším období.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greenkeeperů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Black bridge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Brno, Ústav výživy a zemědělského pícninářství AF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Trend partner,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