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49A28" Type="http://schemas.openxmlformats.org/officeDocument/2006/relationships/officeDocument" Target="/word/document.xml" /><Relationship Id="coreR7C549A28" Type="http://schemas.openxmlformats.org/package/2006/relationships/metadata/core-properties" Target="/docProps/core.xml" /><Relationship Id="customR7C549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koní; Zemědělský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Klasifikace struktury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Klasifikace plemen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předvadiště a předvedení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Základy plemenitby a selekce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vážení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Posouzení koně a základní péče o jeho zdraví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výkonnosti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Klasifikace struktury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Charakterizovat strukturu a organizaci chovu koní v ČR (Ministerstvo zemědělství, Česká plemenářská inspekce, Českomoravská společnost chovatelů Hradištko pod Medníkem, Ústřední eveidence koní, uznaná chovatelská sdružení)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Popsat vedení plemenných knih koní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Klasifikace plemen koní</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Charakterizovat fylogenetický vývoj, morfologické změny v reakci na různé vlivy a domestikaci koní</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Písemné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Rozdělit plemena koní podle fylogenetického původu, stupně prošlechtění, temperamentu a podle užitkového typu, charakterizovat významná plemena chovaná v ČR</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Písemné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Vysvětlit pojem genetický zdroj a vyjmenovat plemena koní zařazených do genetických zdrojů v ČR</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evidence koní v ČR</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Vyplnit povinné záznamy dle platné legislativy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Praktické předvedení a 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Charakterizovat ústřední evidenci koní ČR</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Písemné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c) Charakterizovat základní evidenci pro ústřední evidenci koní ČR a uznané chovatelské sdružení</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Popsat označování a identifikaci koní v ČR na předepsaných formulářích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e) Popsat zákonné podmínky, které musí splňovat každý chovatel</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předvadiště a předvedení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upravit předvadiště z hlediska organizace předpokládaných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požadovanou úpravu a výstroj koně při hodnocení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vhodnou výstroj předvádějícího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zásady předvedení koně na ruce v zootechnickém postoji a v pohybu, včetně souvisejících platných předpisů, koně předvést na předvadišti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ukázat nejčastější chyby při předvádění koní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Základy plemenitby a selekce koní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a) Popsat vliv prostředí na organismus</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Charakterizovat dědičnost a dědivost</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Písemné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c) Charakterizovat metody plemenitby a jejich využití v chovu (čistokrevná, liniová, příbuzenská, osvěžení krve, křížení)</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Charakterizovat plemenný výběr podle plemenných standardů, pohlavního výrazu, exteriéru a barev, zdraví, výkonnosti</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Písemné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f) Popište selekci u koní, její druhy a význam</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Písemné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Měření a vážení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Vyjmenovat a předvést způsob použití měřicích pomůcek a fixace koní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Klasifikovat měřené tělesné rozměry (výškové, šířkové, délkové, hloubkové, úhly)</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Předvést praktické měření koní při dodržení zásad měření</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Vysvětlit, kdy a proč se koně váží a měří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koně a základní péče o jeho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a posoudit jeho exteriér (plemenný typ, konstituce, tělesná stavba, pohlavní dimorfismus a výraz, rámec)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slovní a grafický popis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základy etologie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základní péči o zdraví a výživu koně a posoudit jeho stav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a ukázat krajiny těla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stavbu a činnost orgánových soustav a vysvětlit jejich vliv na užitkové vlastnosti koně (kosterní a svalová soustava, konstituce a kondice, temperament, charakter)</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ověření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Popsat mechaniku pohybu koně (v základních chodech včetně nepravidelností, na ruce, pod sedlem, v zápřeži a ve volnosti) a předvést hodnocení mechaniky pohybu</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Praktické předvedení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Předvést lineární popis zevnějšku koně se záznamem exteriérových vad a nedostatků v mechanice pohybu</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Praktické předvedení a ústní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i) Popsat vztah exteriéru k výkonnosti koní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3"/>
        <w:framePr w:w="10710" w:h="340" w:hRule="exact" w:wrap="none" w:vAnchor="page" w:hAnchor="margin" w:x="28" w:y="8276"/>
        <w:rPr>
          <w:rStyle w:val="C18"/>
          <w:rtl w:val="0"/>
        </w:rPr>
      </w:pPr>
      <w:r>
        <w:rPr>
          <w:rStyle w:val="C18"/>
          <w:rtl w:val="0"/>
        </w:rPr>
        <w:t>Hodnocení výkonnosti koní</w:t>
      </w:r>
    </w:p>
    <w:p>
      <w:pPr>
        <w:pStyle w:val="P24"/>
        <w:framePr w:w="6713" w:h="376" w:hRule="exact" w:wrap="none" w:vAnchor="page" w:hAnchor="margin" w:x="45" w:y="8715"/>
        <w:rPr>
          <w:rStyle w:val="C3"/>
          <w:rtl w:val="0"/>
        </w:rPr>
      </w:pPr>
    </w:p>
    <w:p>
      <w:pPr>
        <w:pStyle w:val="P25"/>
        <w:framePr w:w="6661" w:h="249" w:hRule="exact" w:wrap="none" w:vAnchor="page" w:hAnchor="margin" w:x="71" w:y="8786"/>
        <w:rPr>
          <w:rStyle w:val="C19"/>
          <w:rtl w:val="0"/>
        </w:rPr>
      </w:pPr>
      <w:r>
        <w:rPr>
          <w:rStyle w:val="C19"/>
          <w:rtl w:val="0"/>
        </w:rPr>
        <w:t>Kritéria hodnocení</w:t>
      </w:r>
    </w:p>
    <w:p>
      <w:pPr>
        <w:pStyle w:val="P26"/>
        <w:framePr w:w="3918" w:h="376" w:hRule="exact" w:wrap="none" w:vAnchor="page" w:hAnchor="margin" w:x="6803" w:y="8715"/>
        <w:rPr>
          <w:rStyle w:val="C3"/>
          <w:rtl w:val="0"/>
        </w:rPr>
      </w:pPr>
    </w:p>
    <w:p>
      <w:pPr>
        <w:pStyle w:val="P27"/>
        <w:framePr w:w="3836" w:h="249" w:hRule="exact" w:wrap="none" w:vAnchor="page" w:hAnchor="margin" w:x="6859" w:y="8786"/>
        <w:rPr>
          <w:rStyle w:val="C20"/>
          <w:rtl w:val="0"/>
        </w:rPr>
      </w:pPr>
      <w:r>
        <w:rPr>
          <w:rStyle w:val="C20"/>
          <w:rtl w:val="0"/>
        </w:rPr>
        <w:t>Způsoby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Písemné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b) Předvést hodnocení hříběte při označování a třídění</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607" w:hRule="exact" w:wrap="none" w:vAnchor="page" w:hAnchor="margin" w:x="45" w:y="10074"/>
        <w:rPr>
          <w:rStyle w:val="C3"/>
          <w:rtl w:val="0"/>
        </w:rPr>
      </w:pPr>
    </w:p>
    <w:p>
      <w:pPr>
        <w:pStyle w:val="P13"/>
        <w:framePr w:w="6658" w:h="480" w:hRule="exact" w:wrap="none" w:vAnchor="page" w:hAnchor="margin" w:x="71" w:y="10130"/>
        <w:rPr>
          <w:rStyle w:val="C11"/>
          <w:rtl w:val="0"/>
        </w:rPr>
      </w:pPr>
      <w:r>
        <w:rPr>
          <w:rStyle w:val="C11"/>
          <w:rtl w:val="0"/>
        </w:rPr>
        <w:t>c) Předvést hodnocení koně při výkonnostních zkouškách pod sedlem včetně bodového hodnocení</w:t>
      </w:r>
    </w:p>
    <w:p>
      <w:pPr>
        <w:pStyle w:val="P28"/>
        <w:framePr w:w="3921" w:h="607" w:hRule="exact" w:wrap="none" w:vAnchor="page" w:hAnchor="margin" w:x="6800" w:y="10074"/>
        <w:rPr>
          <w:rStyle w:val="C3"/>
          <w:rtl w:val="0"/>
        </w:rPr>
      </w:pPr>
    </w:p>
    <w:p>
      <w:pPr>
        <w:pStyle w:val="P29"/>
        <w:framePr w:w="3839" w:h="480" w:hRule="exact" w:wrap="none" w:vAnchor="page" w:hAnchor="margin" w:x="6856" w:y="10130"/>
        <w:rPr>
          <w:rStyle w:val="C21"/>
          <w:rtl w:val="0"/>
        </w:rPr>
      </w:pPr>
      <w:r>
        <w:rPr>
          <w:rStyle w:val="C21"/>
          <w:rtl w:val="0"/>
        </w:rPr>
        <w:t>Praktické předvedení a ústní ověření</w:t>
      </w:r>
    </w:p>
    <w:p>
      <w:pPr>
        <w:pStyle w:val="P16"/>
        <w:framePr w:w="6710" w:h="607" w:hRule="exact" w:wrap="none" w:vAnchor="page" w:hAnchor="margin" w:x="45" w:y="10681"/>
        <w:rPr>
          <w:rStyle w:val="C3"/>
          <w:rtl w:val="0"/>
        </w:rPr>
      </w:pPr>
    </w:p>
    <w:p>
      <w:pPr>
        <w:pStyle w:val="P17"/>
        <w:framePr w:w="6658" w:h="480" w:hRule="exact" w:wrap="none" w:vAnchor="page" w:hAnchor="margin" w:x="71" w:y="10737"/>
        <w:rPr>
          <w:rStyle w:val="C13"/>
          <w:rtl w:val="0"/>
        </w:rPr>
      </w:pPr>
      <w:r>
        <w:rPr>
          <w:rStyle w:val="C13"/>
          <w:rtl w:val="0"/>
        </w:rPr>
        <w:t>d) Předvést hodnocení koně při výkonnostních zkouškách v zápřeži včetně bodového hodnocení</w:t>
      </w:r>
    </w:p>
    <w:p>
      <w:pPr>
        <w:pStyle w:val="P30"/>
        <w:framePr w:w="3921" w:h="607" w:hRule="exact" w:wrap="none" w:vAnchor="page" w:hAnchor="margin" w:x="6800" w:y="10681"/>
        <w:rPr>
          <w:rStyle w:val="C3"/>
          <w:rtl w:val="0"/>
        </w:rPr>
      </w:pPr>
    </w:p>
    <w:p>
      <w:pPr>
        <w:pStyle w:val="P31"/>
        <w:framePr w:w="3839" w:h="480" w:hRule="exact" w:wrap="none" w:vAnchor="page" w:hAnchor="margin" w:x="6856" w:y="10737"/>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Předvést hodnocení koně při výkonnostních zkouškách ve skoku ve volnosti včetně bodového hodnocení</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Předvést hodnocení koně při chovatelských soutěžích (KMK) v klasických jezdeckých disciplinách</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502"/>
        <w:rPr>
          <w:rStyle w:val="C3"/>
          <w:rtl w:val="0"/>
        </w:rPr>
      </w:pPr>
    </w:p>
    <w:p>
      <w:pPr>
        <w:pStyle w:val="P13"/>
        <w:framePr w:w="6658" w:h="480" w:hRule="exact" w:wrap="none" w:vAnchor="page" w:hAnchor="margin" w:x="71" w:y="12558"/>
        <w:rPr>
          <w:rStyle w:val="C11"/>
          <w:rtl w:val="0"/>
        </w:rPr>
      </w:pPr>
      <w:r>
        <w:rPr>
          <w:rStyle w:val="C11"/>
          <w:rtl w:val="0"/>
        </w:rPr>
        <w:t>g) Popsat způsoby a možnosti rozvoje výkonnosti v chovu koní v závislosti na daném plemeni</w:t>
      </w:r>
    </w:p>
    <w:p>
      <w:pPr>
        <w:pStyle w:val="P28"/>
        <w:framePr w:w="3921" w:h="607" w:hRule="exact" w:wrap="none" w:vAnchor="page" w:hAnchor="margin" w:x="6800" w:y="12502"/>
        <w:rPr>
          <w:rStyle w:val="C3"/>
          <w:rtl w:val="0"/>
        </w:rPr>
      </w:pPr>
    </w:p>
    <w:p>
      <w:pPr>
        <w:pStyle w:val="P29"/>
        <w:framePr w:w="3839" w:h="480" w:hRule="exact" w:wrap="none" w:vAnchor="page" w:hAnchor="margin" w:x="6856" w:y="12558"/>
        <w:rPr>
          <w:rStyle w:val="C21"/>
          <w:rtl w:val="0"/>
        </w:rPr>
      </w:pPr>
      <w:r>
        <w:rPr>
          <w:rStyle w:val="C21"/>
          <w:rtl w:val="0"/>
        </w:rPr>
        <w:t>Písemné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koňmi přidělenými autorizovanou osobou.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absolvování minimálně středního vzdělání s výučním listem v zemědělském oboru se zaměřením na chov koní nebo předložení osvědčení o získání profesní kvalifikace „chovatel koní“.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znalostí se doporučuje formou testu.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80 % správně zodpovězených otázek s tím, že pro každé kritérium musí být správně zodpovězeno alespoň 50 % otázek.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hodnotitelskému úkonu, který zahrnuje požadavky zkušebních řádů jednotlivých plemenných knih plemen chovaných na území ČR. K praktické zkoušce každého uchazeče musí být připraven jeden dospělý kůň a hříbě ve stáří do dvou let.</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následujících částí: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Písemná část</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Praktická část zahrnuje tyto úkoly: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předváděného koně, popsat jeho zevnějšek, barvu, odznaky.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praktické měření a lineární popis.</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mechaniky pohybu v kroku, klusu - na ruce a ve volnosti.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nebo hřebce při výkonnostních zkouškách pod sedlem nebo hodnocení klisny nebo hřebce při výkonnostních zkouškách v zápřeži.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při skoku ve volnosti.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teplokrevné klisny nebo hřebce při chovatelských soutěžích (KMK) - toto hodnocení bude provedeno na videozáznamech z těchto soutěží.</w:t>
      </w:r>
    </w:p>
    <w:p>
      <w:pPr>
        <w:pStyle w:val="P33"/>
        <w:framePr w:w="10766" w:h="2072" w:hRule="exact" w:wrap="none" w:vAnchor="page" w:hAnchor="margin" w:x="0" w:y="13222"/>
        <w:rPr>
          <w:rStyle w:val="C3"/>
          <w:rtl w:val="0"/>
        </w:rPr>
      </w:pPr>
    </w:p>
    <w:p>
      <w:pPr>
        <w:pStyle w:val="P35"/>
        <w:framePr w:w="10710" w:h="340" w:hRule="exact" w:wrap="none" w:vAnchor="page" w:hAnchor="margin" w:x="28" w:y="13222"/>
        <w:rPr>
          <w:rStyle w:val="C25"/>
          <w:rtl w:val="0"/>
        </w:rPr>
      </w:pPr>
      <w:r>
        <w:rPr>
          <w:rStyle w:val="C25"/>
          <w:rtl w:val="0"/>
        </w:rPr>
        <w:t>Výsledné hodnocení</w:t>
      </w:r>
    </w:p>
    <w:p>
      <w:pPr>
        <w:keepNext w:val="0"/>
        <w:keepLines w:val="0"/>
        <w:framePr w:w="10766" w:h="1732"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2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1"/>
        <w:framePr w:w="10766" w:h="687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•Předvadiště</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(jeden dospělý kůň a hříbě pro jednoho uchazeče)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smluvně zabezpečen dostatek (min. 4) pořadatelů zkoušek výkonnosti mladých klisen či hřebců, skoku ve volnosti čtyřletých klisen a majitelů hříbat.</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103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81"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1041"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keepNext w:val="0"/>
        <w:keepLines w:val="0"/>
        <w:framePr w:w="10766" w:h="1041"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pStyle w:val="P21"/>
        <w:framePr w:w="7654" w:h="331" w:hRule="exact" w:wrap="none" w:vAnchor="page" w:hAnchor="margin" w:x="28" w:y="15940"/>
        <w:rPr>
          <w:rStyle w:val="C16"/>
          <w:rtl w:val="0"/>
        </w:rPr>
      </w:pPr>
      <w:r>
        <w:rPr>
          <w:rStyle w:val="C16"/>
          <w:rtl w:val="0"/>
        </w:rPr>
        <w:t>Hodnotitel koní, 30.9.2026 7:36:49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4F9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AF5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1950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