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642A7E" Type="http://schemas.openxmlformats.org/officeDocument/2006/relationships/officeDocument" Target="/word/document.xml" /><Relationship Id="coreR34642A7E" Type="http://schemas.openxmlformats.org/package/2006/relationships/metadata/core-properties" Target="/docProps/core.xml" /><Relationship Id="customR34642A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okrasných a akvarijních ryb (kód: 41-003-H)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Chov remontních a plemenných ryb, zajištění výtěru ryb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Odchov raných stádií plůdku a chov ryb do prodejní velikosti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kvality chovného prostředí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údržby odchovných zařízení a asanační opatření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zooveterinárních opatření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potravy a krmení ryb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Třídění, počítání, přeprava a distribuce ryb k prodeji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26.05.2011 do: 15.02.2017</w:t>
      </w:r>
    </w:p>
    <w:p>
      <w:pPr>
        <w:pStyle w:val="P21"/>
        <w:framePr w:w="7654" w:h="331" w:hRule="exact" w:wrap="none" w:vAnchor="page" w:hAnchor="margin" w:x="28" w:y="15940"/>
        <w:rPr>
          <w:rStyle w:val="C16"/>
          <w:rtl w:val="0"/>
        </w:rPr>
      </w:pPr>
      <w:r>
        <w:rPr>
          <w:rStyle w:val="C16"/>
          <w:rtl w:val="0"/>
        </w:rPr>
        <w:t>Chovatel okrasných a akvarijních ryb, 20.10.2026 10:43:49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Chov remontních a plemenných ryb, zajištění výtěru ryb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Posoudit exteriér remontní ryby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anestézii ryb před výtěrem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Posoudit připravenost ryb k výtěru, třídit ryby podle pohlaví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Demonstrovat citlivou manipulaci s generačními rybami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Provést hormonální stimulaci ryb</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32"/>
        <w:framePr w:w="10710" w:h="248" w:hRule="exact" w:wrap="none" w:vAnchor="page" w:hAnchor="margin" w:x="28" w:y="5522"/>
        <w:rPr>
          <w:rStyle w:val="C23"/>
          <w:rtl w:val="0"/>
        </w:rPr>
      </w:pPr>
      <w:r>
        <w:rPr>
          <w:rStyle w:val="C23"/>
          <w:rtl w:val="0"/>
        </w:rPr>
        <w:t>Je třeba splnit všechna kritéria.</w:t>
      </w:r>
    </w:p>
    <w:p>
      <w:pPr>
        <w:pStyle w:val="P23"/>
        <w:framePr w:w="10710" w:h="340" w:hRule="exact" w:wrap="none" w:vAnchor="page" w:hAnchor="margin" w:x="28" w:y="5958"/>
        <w:rPr>
          <w:rStyle w:val="C18"/>
          <w:rtl w:val="0"/>
        </w:rPr>
      </w:pPr>
      <w:r>
        <w:rPr>
          <w:rStyle w:val="C18"/>
          <w:rtl w:val="0"/>
        </w:rPr>
        <w:t>Odchov raných stádií plůdku a chov ryb do prodejní velikosti</w:t>
      </w:r>
    </w:p>
    <w:p>
      <w:pPr>
        <w:pStyle w:val="P24"/>
        <w:framePr w:w="6713" w:h="376" w:hRule="exact" w:wrap="none" w:vAnchor="page" w:hAnchor="margin" w:x="45" w:y="6397"/>
        <w:rPr>
          <w:rStyle w:val="C3"/>
          <w:rtl w:val="0"/>
        </w:rPr>
      </w:pPr>
    </w:p>
    <w:p>
      <w:pPr>
        <w:pStyle w:val="P25"/>
        <w:framePr w:w="6661" w:h="249" w:hRule="exact" w:wrap="none" w:vAnchor="page" w:hAnchor="margin" w:x="71" w:y="6468"/>
        <w:rPr>
          <w:rStyle w:val="C19"/>
          <w:rtl w:val="0"/>
        </w:rPr>
      </w:pPr>
      <w:r>
        <w:rPr>
          <w:rStyle w:val="C19"/>
          <w:rtl w:val="0"/>
        </w:rPr>
        <w:t>Kritéria hodnocení</w:t>
      </w:r>
    </w:p>
    <w:p>
      <w:pPr>
        <w:pStyle w:val="P26"/>
        <w:framePr w:w="3918" w:h="376" w:hRule="exact" w:wrap="none" w:vAnchor="page" w:hAnchor="margin" w:x="6803" w:y="6397"/>
        <w:rPr>
          <w:rStyle w:val="C3"/>
          <w:rtl w:val="0"/>
        </w:rPr>
      </w:pPr>
    </w:p>
    <w:p>
      <w:pPr>
        <w:pStyle w:val="P27"/>
        <w:framePr w:w="3836" w:h="249" w:hRule="exact" w:wrap="none" w:vAnchor="page" w:hAnchor="margin" w:x="6859" w:y="6468"/>
        <w:rPr>
          <w:rStyle w:val="C20"/>
          <w:rtl w:val="0"/>
        </w:rPr>
      </w:pPr>
      <w:r>
        <w:rPr>
          <w:rStyle w:val="C20"/>
          <w:rtl w:val="0"/>
        </w:rPr>
        <w:t>Způsoby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a) Stanovit vhodný postup pro převedení plůdku na vnější výživu</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16"/>
        <w:framePr w:w="6710" w:h="607" w:hRule="exact" w:wrap="none" w:vAnchor="page" w:hAnchor="margin" w:x="45" w:y="7149"/>
        <w:rPr>
          <w:rStyle w:val="C3"/>
          <w:rtl w:val="0"/>
        </w:rPr>
      </w:pPr>
    </w:p>
    <w:p>
      <w:pPr>
        <w:pStyle w:val="P17"/>
        <w:framePr w:w="6658" w:h="480" w:hRule="exact" w:wrap="none" w:vAnchor="page" w:hAnchor="margin" w:x="71" w:y="7205"/>
        <w:rPr>
          <w:rStyle w:val="C13"/>
          <w:rtl w:val="0"/>
        </w:rPr>
      </w:pPr>
      <w:r>
        <w:rPr>
          <w:rStyle w:val="C13"/>
          <w:rtl w:val="0"/>
        </w:rPr>
        <w:t>b) Předvést rozkrmování váčkového plůdku přirozenou potravou a startérovými krmivy</w:t>
      </w:r>
    </w:p>
    <w:p>
      <w:pPr>
        <w:pStyle w:val="P30"/>
        <w:framePr w:w="3921" w:h="607" w:hRule="exact" w:wrap="none" w:vAnchor="page" w:hAnchor="margin" w:x="6800" w:y="7149"/>
        <w:rPr>
          <w:rStyle w:val="C3"/>
          <w:rtl w:val="0"/>
        </w:rPr>
      </w:pPr>
    </w:p>
    <w:p>
      <w:pPr>
        <w:pStyle w:val="P31"/>
        <w:framePr w:w="3839" w:h="480" w:hRule="exact" w:wrap="none" w:vAnchor="page" w:hAnchor="margin" w:x="6856" w:y="7205"/>
        <w:rPr>
          <w:rStyle w:val="C22"/>
          <w:rtl w:val="0"/>
        </w:rPr>
      </w:pPr>
      <w:r>
        <w:rPr>
          <w:rStyle w:val="C22"/>
          <w:rtl w:val="0"/>
        </w:rPr>
        <w:t>Praktické předvedení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c) Posoudit naplněnost trávicího ústrojí</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Praktické předvedení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Vytřídit ryby vhodné k prodeji</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Kontrola kvality chovného prostředí</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Vysvětlit význam hlavních parametrů kvality vody při chovu ryb</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607" w:hRule="exact" w:wrap="none" w:vAnchor="page" w:hAnchor="margin" w:x="45" w:y="10249"/>
        <w:rPr>
          <w:rStyle w:val="C3"/>
          <w:rtl w:val="0"/>
        </w:rPr>
      </w:pPr>
    </w:p>
    <w:p>
      <w:pPr>
        <w:pStyle w:val="P17"/>
        <w:framePr w:w="6658" w:h="480" w:hRule="exact" w:wrap="none" w:vAnchor="page" w:hAnchor="margin" w:x="71" w:y="10305"/>
        <w:rPr>
          <w:rStyle w:val="C13"/>
          <w:rtl w:val="0"/>
        </w:rPr>
      </w:pPr>
      <w:r>
        <w:rPr>
          <w:rStyle w:val="C13"/>
          <w:rtl w:val="0"/>
        </w:rPr>
        <w:t>b) Provést stanovení hlavních fyzikálních a chemických vlastností vody v odchovném zařízení</w:t>
      </w:r>
    </w:p>
    <w:p>
      <w:pPr>
        <w:pStyle w:val="P30"/>
        <w:framePr w:w="3921" w:h="607" w:hRule="exact" w:wrap="none" w:vAnchor="page" w:hAnchor="margin" w:x="6800" w:y="10249"/>
        <w:rPr>
          <w:rStyle w:val="C3"/>
          <w:rtl w:val="0"/>
        </w:rPr>
      </w:pPr>
    </w:p>
    <w:p>
      <w:pPr>
        <w:pStyle w:val="P31"/>
        <w:framePr w:w="3839" w:h="480"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c) Posoudit kvalitu vody z hlediska požadavků pro chov ryb</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Ústní ověření</w:t>
      </w:r>
    </w:p>
    <w:p>
      <w:pPr>
        <w:pStyle w:val="P32"/>
        <w:framePr w:w="10710" w:h="248" w:hRule="exact" w:wrap="none" w:vAnchor="page" w:hAnchor="margin" w:x="28" w:y="11346"/>
        <w:rPr>
          <w:rStyle w:val="C23"/>
          <w:rtl w:val="0"/>
        </w:rPr>
      </w:pPr>
      <w:r>
        <w:rPr>
          <w:rStyle w:val="C23"/>
          <w:rtl w:val="0"/>
        </w:rPr>
        <w:t>Je třeba splnit všechna kritéria.</w:t>
      </w:r>
    </w:p>
    <w:p>
      <w:pPr>
        <w:pStyle w:val="P23"/>
        <w:framePr w:w="10710" w:h="340" w:hRule="exact" w:wrap="none" w:vAnchor="page" w:hAnchor="margin" w:x="28" w:y="11782"/>
        <w:rPr>
          <w:rStyle w:val="C18"/>
          <w:rtl w:val="0"/>
        </w:rPr>
      </w:pPr>
      <w:r>
        <w:rPr>
          <w:rStyle w:val="C18"/>
          <w:rtl w:val="0"/>
        </w:rPr>
        <w:t>Provádění údržby odchovných zařízení a asanační opatření</w:t>
      </w:r>
    </w:p>
    <w:p>
      <w:pPr>
        <w:pStyle w:val="P24"/>
        <w:framePr w:w="6713" w:h="376" w:hRule="exact" w:wrap="none" w:vAnchor="page" w:hAnchor="margin" w:x="45" w:y="12221"/>
        <w:rPr>
          <w:rStyle w:val="C3"/>
          <w:rtl w:val="0"/>
        </w:rPr>
      </w:pPr>
    </w:p>
    <w:p>
      <w:pPr>
        <w:pStyle w:val="P25"/>
        <w:framePr w:w="6661" w:h="249" w:hRule="exact" w:wrap="none" w:vAnchor="page" w:hAnchor="margin" w:x="71" w:y="12292"/>
        <w:rPr>
          <w:rStyle w:val="C19"/>
          <w:rtl w:val="0"/>
        </w:rPr>
      </w:pPr>
      <w:r>
        <w:rPr>
          <w:rStyle w:val="C19"/>
          <w:rtl w:val="0"/>
        </w:rPr>
        <w:t>Kritéria hodnocení</w:t>
      </w:r>
    </w:p>
    <w:p>
      <w:pPr>
        <w:pStyle w:val="P26"/>
        <w:framePr w:w="3918" w:h="376" w:hRule="exact" w:wrap="none" w:vAnchor="page" w:hAnchor="margin" w:x="6803" w:y="12221"/>
        <w:rPr>
          <w:rStyle w:val="C3"/>
          <w:rtl w:val="0"/>
        </w:rPr>
      </w:pPr>
    </w:p>
    <w:p>
      <w:pPr>
        <w:pStyle w:val="P27"/>
        <w:framePr w:w="3836" w:h="249" w:hRule="exact" w:wrap="none" w:vAnchor="page" w:hAnchor="margin" w:x="6859" w:y="12292"/>
        <w:rPr>
          <w:rStyle w:val="C20"/>
          <w:rtl w:val="0"/>
        </w:rPr>
      </w:pPr>
      <w:r>
        <w:rPr>
          <w:rStyle w:val="C20"/>
          <w:rtl w:val="0"/>
        </w:rPr>
        <w:t>Způsoby ověření</w:t>
      </w:r>
    </w:p>
    <w:p>
      <w:pPr>
        <w:pStyle w:val="P12"/>
        <w:framePr w:w="6710" w:h="376" w:hRule="exact" w:wrap="none" w:vAnchor="page" w:hAnchor="margin" w:x="45" w:y="12597"/>
        <w:rPr>
          <w:rStyle w:val="C3"/>
          <w:rtl w:val="0"/>
        </w:rPr>
      </w:pPr>
    </w:p>
    <w:p>
      <w:pPr>
        <w:pStyle w:val="P13"/>
        <w:framePr w:w="6658" w:h="249" w:hRule="exact" w:wrap="none" w:vAnchor="page" w:hAnchor="margin" w:x="71" w:y="12653"/>
        <w:rPr>
          <w:rStyle w:val="C11"/>
          <w:rtl w:val="0"/>
        </w:rPr>
      </w:pPr>
      <w:r>
        <w:rPr>
          <w:rStyle w:val="C11"/>
          <w:rtl w:val="0"/>
        </w:rPr>
        <w:t>a) Provést odkalení odchovných nádrží</w:t>
      </w:r>
    </w:p>
    <w:p>
      <w:pPr>
        <w:pStyle w:val="P28"/>
        <w:framePr w:w="3921" w:h="376" w:hRule="exact" w:wrap="none" w:vAnchor="page" w:hAnchor="margin" w:x="6800" w:y="12597"/>
        <w:rPr>
          <w:rStyle w:val="C3"/>
          <w:rtl w:val="0"/>
        </w:rPr>
      </w:pPr>
    </w:p>
    <w:p>
      <w:pPr>
        <w:pStyle w:val="P29"/>
        <w:framePr w:w="3839" w:h="249" w:hRule="exact" w:wrap="none" w:vAnchor="page" w:hAnchor="margin" w:x="6856" w:y="12653"/>
        <w:rPr>
          <w:rStyle w:val="C21"/>
          <w:rtl w:val="0"/>
        </w:rPr>
      </w:pPr>
      <w:r>
        <w:rPr>
          <w:rStyle w:val="C21"/>
          <w:rtl w:val="0"/>
        </w:rPr>
        <w:t>Praktické předvedení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b) Provést údržbu (čištění) filtrů</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Praktické předvedení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c) Provést desinfekci nářadí, žlabů, akvárií</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 a ústní ověření</w:t>
      </w:r>
    </w:p>
    <w:p>
      <w:pPr>
        <w:pStyle w:val="P32"/>
        <w:framePr w:w="10710" w:h="248" w:hRule="exact" w:wrap="none" w:vAnchor="page" w:hAnchor="margin" w:x="28" w:y="13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okrasných a akvarijních ryb, 20.10.2026 10:43:49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zooveterinárních opatření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zdravotní a kondiční stav ryb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léčebné opatření podle zadání příznaků onemocnění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preventivní nebo léčebnou koupel ryb</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Zajišťování potravy a krmení ryb</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Lovit, třídit a konzervovat živý zooplankton</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Analyzovat složení a charakter zooplanktonu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Stanovit vhodný druh krmiva a krmnou dávku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Třídění, počítání, přeprava a distribuce ryb k prodeji</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Třídit ryby podle velikosti a standardů (zbarvení, tvar) pro prodej</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607" w:hRule="exact" w:wrap="none" w:vAnchor="page" w:hAnchor="margin" w:x="45" w:y="8332"/>
        <w:rPr>
          <w:rStyle w:val="C3"/>
          <w:rtl w:val="0"/>
        </w:rPr>
      </w:pPr>
    </w:p>
    <w:p>
      <w:pPr>
        <w:pStyle w:val="P17"/>
        <w:framePr w:w="6658" w:h="480" w:hRule="exact" w:wrap="none" w:vAnchor="page" w:hAnchor="margin" w:x="71" w:y="8388"/>
        <w:rPr>
          <w:rStyle w:val="C13"/>
          <w:rtl w:val="0"/>
        </w:rPr>
      </w:pPr>
      <w:r>
        <w:rPr>
          <w:rStyle w:val="C13"/>
          <w:rtl w:val="0"/>
        </w:rPr>
        <w:t>b) Stanovit počty ryb pro účely prodeje v závislosti na délce přepravy, velikosti ryb a druhu ryb a velikosti přepravních prostředků</w:t>
      </w:r>
    </w:p>
    <w:p>
      <w:pPr>
        <w:pStyle w:val="P30"/>
        <w:framePr w:w="3921" w:h="607" w:hRule="exact" w:wrap="none" w:vAnchor="page" w:hAnchor="margin" w:x="6800" w:y="8332"/>
        <w:rPr>
          <w:rStyle w:val="C3"/>
          <w:rtl w:val="0"/>
        </w:rPr>
      </w:pPr>
    </w:p>
    <w:p>
      <w:pPr>
        <w:pStyle w:val="P31"/>
        <w:framePr w:w="3839" w:h="480" w:hRule="exact" w:wrap="none" w:vAnchor="page" w:hAnchor="margin" w:x="6856" w:y="8388"/>
        <w:rPr>
          <w:rStyle w:val="C22"/>
          <w:rtl w:val="0"/>
        </w:rPr>
      </w:pPr>
      <w:r>
        <w:rPr>
          <w:rStyle w:val="C22"/>
          <w:rtl w:val="0"/>
        </w:rPr>
        <w:t>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Expedovat ryby v polyetylénových vacích</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Vyhotovit doklad o prodeji</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Písemné ověření</w:t>
      </w:r>
    </w:p>
    <w:p>
      <w:pPr>
        <w:pStyle w:val="P32"/>
        <w:framePr w:w="10710" w:h="248" w:hRule="exact" w:wrap="none" w:vAnchor="page" w:hAnchor="margin" w:x="28" w:y="9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okrasných a akvarijních ryb, 20.10.2026 10:43:49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6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 Rovněž je kladen důraz na bezpečné zacházení s chemikáliemi a léčivy a vyloučení možnosti znečištění recipientů povrchové vody.</w:t>
      </w:r>
    </w:p>
    <w:p>
      <w:pPr>
        <w:pStyle w:val="P33"/>
        <w:framePr w:w="10766" w:h="1837" w:hRule="exact" w:wrap="none" w:vAnchor="page" w:hAnchor="margin" w:x="0" w:y="5720"/>
        <w:rPr>
          <w:rStyle w:val="C3"/>
          <w:rtl w:val="0"/>
        </w:rPr>
      </w:pPr>
    </w:p>
    <w:p>
      <w:pPr>
        <w:pStyle w:val="P35"/>
        <w:framePr w:w="10710" w:h="340" w:hRule="exact" w:wrap="none" w:vAnchor="page" w:hAnchor="margin" w:x="28" w:y="5720"/>
        <w:rPr>
          <w:rStyle w:val="C25"/>
          <w:rtl w:val="0"/>
        </w:rPr>
      </w:pPr>
      <w:r>
        <w:rPr>
          <w:rStyle w:val="C25"/>
          <w:rtl w:val="0"/>
        </w:rPr>
        <w:t>Výsledné hodnocení</w:t>
      </w:r>
    </w:p>
    <w:p>
      <w:pPr>
        <w:keepNext w:val="0"/>
        <w:keepLines w:val="0"/>
        <w:framePr w:w="10766" w:h="1497" w:hRule="exact" w:wrap="none" w:vAnchor="page" w:hAnchor="margin" w:x="0" w:y="6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7784"/>
        <w:rPr>
          <w:rStyle w:val="C3"/>
          <w:rtl w:val="0"/>
        </w:rPr>
      </w:pPr>
    </w:p>
    <w:p>
      <w:pPr>
        <w:pStyle w:val="P35"/>
        <w:framePr w:w="10710" w:h="340" w:hRule="exact" w:wrap="none" w:vAnchor="page" w:hAnchor="margin" w:x="28" w:y="7784"/>
        <w:rPr>
          <w:rStyle w:val="C25"/>
          <w:rtl w:val="0"/>
        </w:rPr>
      </w:pPr>
      <w:r>
        <w:rPr>
          <w:rStyle w:val="C25"/>
          <w:rtl w:val="0"/>
        </w:rPr>
        <w:t>Počet zkoušejících</w:t>
      </w:r>
    </w:p>
    <w:p>
      <w:pPr>
        <w:keepNext w:val="0"/>
        <w:keepLines w:val="0"/>
        <w:framePr w:w="10766" w:h="806" w:hRule="exact" w:wrap="none" w:vAnchor="page" w:hAnchor="margin" w:x="0" w:y="8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Chovatel okrasných a akvarijních ryb, 20.10.2026 10:43:49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8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vzdělání rybář a maturitní zkouška a alespoň 5 let praxe v oblasti rybářství nebo ve funkci učitele odborného výcviku nebo praktického vyučování v oblasti rybářství, z toho minimálně jeden rok v období posledních dvou let před podáním žádosti o autorizaci.</w:t>
      </w:r>
    </w:p>
    <w:p>
      <w:pPr>
        <w:keepNext w:val="0"/>
        <w:keepLines w:val="0"/>
        <w:framePr w:w="10766" w:h="8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oboru vzdělání rybářství nebo v jiném oboru vzdělání s biologickým charakterem a alespoň 5 let praxe ve funkci rybářského technika nebo učitele odborného výcviku nebo praktického vyučování v oblasti rybářství, z toho minimálně jeden rok v období posledních dvou let před podáním žádosti o autorizaci.</w:t>
      </w:r>
    </w:p>
    <w:p>
      <w:pPr>
        <w:keepNext w:val="0"/>
        <w:keepLines w:val="0"/>
        <w:framePr w:w="10766" w:h="8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se zaměřením na rybářství a vodní hospodářství nebo v jiném oboru vzdělání s biologickým charakterem a alespoň 5 let praxe v oblasti rybářství nebo ve funkci učitele odborného výcviku nebo praktického vyučování v oblasti rybářství, z toho minimálně jeden rok v období posledních dvou let před podáním žádosti o autorizaci.</w:t>
      </w:r>
    </w:p>
    <w:p>
      <w:pPr>
        <w:keepNext w:val="0"/>
        <w:keepLines w:val="0"/>
        <w:framePr w:w="10766" w:h="8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rybářství a vodní hospodářství nebo v jiném oboru vzdělání s biologickým charakterem a alespoň 5 let praxe v oblasti rybářství nebo ve funkci učitele odborných předmětů nebo odborného výcviku nebo praktického vyučování v oblasti rybářství, z toho minimálně jeden rok v období posledních dvou let před podáním žádosti o autorizaci.</w:t>
      </w:r>
    </w:p>
    <w:p>
      <w:pPr>
        <w:keepNext w:val="0"/>
        <w:keepLines w:val="0"/>
        <w:framePr w:w="10766" w:h="8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e)Dílčí kvalifikace Chovatel okrasných a akvarijních ryb, střední vzdělání s maturitní zkouškou a alespoň 10 let odborné praxe v chovu okrasných nebo akvarijních ryb, z toho minimálně jeden rok v období posledních dvou let před podáním žádosti o autorizaci.</w:t>
      </w:r>
    </w:p>
    <w:p>
      <w:pPr>
        <w:keepNext w:val="0"/>
        <w:keepLines w:val="0"/>
        <w:framePr w:w="10766" w:h="8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8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184" w:hRule="exact" w:wrap="none" w:vAnchor="page" w:hAnchor="margin" w:x="0" w:y="11390"/>
        <w:rPr>
          <w:rStyle w:val="C3"/>
          <w:rtl w:val="0"/>
        </w:rPr>
      </w:pPr>
    </w:p>
    <w:p>
      <w:pPr>
        <w:pStyle w:val="P35"/>
        <w:framePr w:w="10710" w:h="340" w:hRule="exact" w:wrap="none" w:vAnchor="page" w:hAnchor="margin" w:x="28" w:y="11390"/>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líhně nebo odchovny ryb – akvária, žlaby, manipulační nádrže</w:t>
      </w:r>
    </w:p>
    <w:p>
      <w:pPr>
        <w:keepNext w:val="0"/>
        <w:keepLines w:val="0"/>
        <w:framePr w:w="10766" w:h="3844" w:hRule="exact" w:wrap="none" w:vAnchor="page" w:hAnchor="margin" w:x="0" w:y="11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mikroskopování a analýzy vzorků</w:t>
      </w:r>
    </w:p>
    <w:p>
      <w:pPr>
        <w:keepNext w:val="0"/>
        <w:keepLines w:val="0"/>
        <w:framePr w:w="10766" w:h="3844" w:hRule="exact" w:wrap="none" w:vAnchor="page" w:hAnchor="margin" w:x="0" w:y="11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(okrasné nebo akvarijní ryby)</w:t>
      </w:r>
    </w:p>
    <w:p>
      <w:pPr>
        <w:keepNext w:val="0"/>
        <w:keepLines w:val="0"/>
        <w:framePr w:w="10766" w:h="3844" w:hRule="exact" w:wrap="none" w:vAnchor="page" w:hAnchor="margin" w:x="0" w:y="11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lov a třídění planktonu, mikroskop, lupa, léčiva, krmivo, PE-vaky na přepravu ryb </w:t>
      </w:r>
    </w:p>
    <w:p>
      <w:pPr>
        <w:keepNext w:val="0"/>
        <w:keepLines w:val="0"/>
        <w:framePr w:w="10766" w:h="3844" w:hRule="exact" w:wrap="none" w:vAnchor="page" w:hAnchor="margin" w:x="0" w:y="11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 souprava pro analýzu vody, chemické prostředky, dezinfekční přípravky, potřeby k hypofyzaci, anastetikum, hypofýzy nebo syntetické hormony</w:t>
      </w:r>
    </w:p>
    <w:p>
      <w:pPr>
        <w:keepNext w:val="0"/>
        <w:keepLines w:val="0"/>
        <w:framePr w:w="10766" w:h="3844" w:hRule="exact" w:wrap="none" w:vAnchor="page" w:hAnchor="margin" w:x="0" w:y="11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–Stlačený kyslík v tlakových nádobách, doklad operativní evidence</w:t>
      </w:r>
    </w:p>
    <w:p>
      <w:pPr>
        <w:keepNext w:val="0"/>
        <w:keepLines w:val="0"/>
        <w:framePr w:w="10766" w:h="3844" w:hRule="exact" w:wrap="none" w:vAnchor="page" w:hAnchor="margin" w:x="0" w:y="11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3844" w:hRule="exact" w:wrap="none" w:vAnchor="page" w:hAnchor="margin" w:x="0" w:y="11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844" w:hRule="exact" w:wrap="none" w:vAnchor="page" w:hAnchor="margin" w:x="0" w:y="11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Chovatel okrasných a akvarijních ryb, 20.10.2026 10:43:49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381"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04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činností rozložena do více dnů.</w:t>
      </w:r>
    </w:p>
    <w:p>
      <w:pPr>
        <w:keepNext w:val="0"/>
        <w:keepLines w:val="0"/>
        <w:framePr w:w="10766" w:h="104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 vykonání zkoušky je závislý na biologickém rytmu chovu ryb.</w:t>
      </w:r>
    </w:p>
    <w:p>
      <w:pPr>
        <w:pStyle w:val="P21"/>
        <w:framePr w:w="7654" w:h="331" w:hRule="exact" w:wrap="none" w:vAnchor="page" w:hAnchor="margin" w:x="28" w:y="15940"/>
        <w:rPr>
          <w:rStyle w:val="C16"/>
          <w:rtl w:val="0"/>
        </w:rPr>
      </w:pPr>
      <w:r>
        <w:rPr>
          <w:rStyle w:val="C16"/>
          <w:rtl w:val="0"/>
        </w:rPr>
        <w:t>Chovatel okrasných a akvarijních ryb, 20.10.2026 10:43:49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 s.</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29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VOŠ vodního hospodářství a ekologie Vodňany</w:t>
      </w:r>
    </w:p>
    <w:p>
      <w:pPr>
        <w:pStyle w:val="P21"/>
        <w:framePr w:w="7654" w:h="331" w:hRule="exact" w:wrap="none" w:vAnchor="page" w:hAnchor="margin" w:x="28" w:y="15940"/>
        <w:rPr>
          <w:rStyle w:val="C16"/>
          <w:rtl w:val="0"/>
        </w:rPr>
      </w:pPr>
      <w:r>
        <w:rPr>
          <w:rStyle w:val="C16"/>
          <w:rtl w:val="0"/>
        </w:rPr>
        <w:t>Chovatel okrasných a akvarijních ryb, 20.10.2026 10:43:49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