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F6E8" Type="http://schemas.openxmlformats.org/officeDocument/2006/relationships/officeDocument" Target="/word/document.xml" /><Relationship Id="coreR367F6E8" Type="http://schemas.openxmlformats.org/package/2006/relationships/metadata/core-properties" Target="/docProps/core.xml" /><Relationship Id="customR367F6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Chovatel exotických ptáků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příprava na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exotických ptáků, 17.8.2026 18:17:01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ptáků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ptáků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 popsat opatření proti průvanu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a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topná tělesa, infralampy, UV lampy, ionizační zařízení, rozvody vody), popsat ovládání časových spínačů a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řádů ptáků, popsat způsoby určení pohlaví podle chování a fyziologických příznaků a předvést určení pohlaví</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17.8.2026 18:17:01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nutné provést v případě výskytu nákazy, charakterizovat způsoby asanace chovu a likvidace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(uhynulá zvířata, znečištěná podestýlka, zbytky potravy a vody z napáječek) podle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sezonní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krmnou směs pro odchov mláďat podle druhového typu,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17.8.2026 18:17:01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a to po stránce biologické i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nejméně 4 řády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ptáků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jeho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třeba odborně postupovat při záchraně postižených ptáků (dehydrovaných a vyhladovělých i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17.8.2026 18:17:01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význam Mezinárodní konvence o obchodu s ohroženým druhy světové fauny a planě rostoucích rostlin (CITES) a vyjmenovat praktické dopady na chovatele, uvést podmínky při nákupu, dovozu nebo vývozu druhu zařazeného do seznamů I a II CITES, objasnit, jak vypadá a k čemu slouží tzv. CITES permit</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Uvést podmínky potřebné pro nákup, dovoz a vývoz ptáků ze zemí mimo EU</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Odchyt a odborná manipulace s exotickými ptáky, příprava na transport</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Podrobně popsat a předvést šetrný odchyt, manipulaci a přípravu na transport vybraného druhu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32"/>
        <w:framePr w:w="10710" w:h="248" w:hRule="exact" w:wrap="none" w:vAnchor="page" w:hAnchor="margin" w:x="28" w:y="7755"/>
        <w:rPr>
          <w:rStyle w:val="C23"/>
          <w:rtl w:val="0"/>
        </w:rPr>
      </w:pPr>
      <w:r>
        <w:rPr>
          <w:rStyle w:val="C23"/>
          <w:rtl w:val="0"/>
        </w:rPr>
        <w:t>Je třeba splnit toto kritérium.</w:t>
      </w:r>
    </w:p>
    <w:p>
      <w:pPr>
        <w:pStyle w:val="P23"/>
        <w:framePr w:w="10710" w:h="340" w:hRule="exact" w:wrap="none" w:vAnchor="page" w:hAnchor="margin" w:x="28" w:y="8191"/>
        <w:rPr>
          <w:rStyle w:val="C18"/>
          <w:rtl w:val="0"/>
        </w:rPr>
      </w:pPr>
      <w:r>
        <w:rPr>
          <w:rStyle w:val="C18"/>
          <w:rtl w:val="0"/>
        </w:rPr>
        <w:t>Poskytování kvalifikovaných informací z oblasti chovu exotických ptáků</w:t>
      </w:r>
    </w:p>
    <w:p>
      <w:pPr>
        <w:pStyle w:val="P24"/>
        <w:framePr w:w="6713" w:h="376" w:hRule="exact" w:wrap="none" w:vAnchor="page" w:hAnchor="margin" w:x="45" w:y="8630"/>
        <w:rPr>
          <w:rStyle w:val="C3"/>
          <w:rtl w:val="0"/>
        </w:rPr>
      </w:pPr>
    </w:p>
    <w:p>
      <w:pPr>
        <w:pStyle w:val="P25"/>
        <w:framePr w:w="6661" w:h="249" w:hRule="exact" w:wrap="none" w:vAnchor="page" w:hAnchor="margin" w:x="71" w:y="8701"/>
        <w:rPr>
          <w:rStyle w:val="C19"/>
          <w:rtl w:val="0"/>
        </w:rPr>
      </w:pPr>
      <w:r>
        <w:rPr>
          <w:rStyle w:val="C19"/>
          <w:rtl w:val="0"/>
        </w:rPr>
        <w:t>Kritéria hodnocení</w:t>
      </w:r>
    </w:p>
    <w:p>
      <w:pPr>
        <w:pStyle w:val="P26"/>
        <w:framePr w:w="3918" w:h="376" w:hRule="exact" w:wrap="none" w:vAnchor="page" w:hAnchor="margin" w:x="6803" w:y="8630"/>
        <w:rPr>
          <w:rStyle w:val="C3"/>
          <w:rtl w:val="0"/>
        </w:rPr>
      </w:pPr>
    </w:p>
    <w:p>
      <w:pPr>
        <w:pStyle w:val="P27"/>
        <w:framePr w:w="3836" w:h="249" w:hRule="exact" w:wrap="none" w:vAnchor="page" w:hAnchor="margin" w:x="6859" w:y="8701"/>
        <w:rPr>
          <w:rStyle w:val="C20"/>
          <w:rtl w:val="0"/>
        </w:rPr>
      </w:pPr>
      <w:r>
        <w:rPr>
          <w:rStyle w:val="C20"/>
          <w:rtl w:val="0"/>
        </w:rPr>
        <w:t>Způsoby ověření</w:t>
      </w:r>
    </w:p>
    <w:p>
      <w:pPr>
        <w:pStyle w:val="P12"/>
        <w:framePr w:w="6710" w:h="376" w:hRule="exact" w:wrap="none" w:vAnchor="page" w:hAnchor="margin" w:x="45" w:y="9006"/>
        <w:rPr>
          <w:rStyle w:val="C3"/>
          <w:rtl w:val="0"/>
        </w:rPr>
      </w:pPr>
    </w:p>
    <w:p>
      <w:pPr>
        <w:pStyle w:val="P13"/>
        <w:framePr w:w="6658" w:h="249" w:hRule="exact" w:wrap="none" w:vAnchor="page" w:hAnchor="margin" w:x="71" w:y="9062"/>
        <w:rPr>
          <w:rStyle w:val="C11"/>
          <w:rtl w:val="0"/>
        </w:rPr>
      </w:pPr>
      <w:r>
        <w:rPr>
          <w:rStyle w:val="C11"/>
          <w:rtl w:val="0"/>
        </w:rPr>
        <w:t>a) Prezentovat nejnovější chovatelské poznatky v oboru</w:t>
      </w:r>
    </w:p>
    <w:p>
      <w:pPr>
        <w:pStyle w:val="P28"/>
        <w:framePr w:w="3921" w:h="376" w:hRule="exact" w:wrap="none" w:vAnchor="page" w:hAnchor="margin" w:x="6800" w:y="9006"/>
        <w:rPr>
          <w:rStyle w:val="C3"/>
          <w:rtl w:val="0"/>
        </w:rPr>
      </w:pPr>
    </w:p>
    <w:p>
      <w:pPr>
        <w:pStyle w:val="P29"/>
        <w:framePr w:w="3839" w:h="249" w:hRule="exact" w:wrap="none" w:vAnchor="page" w:hAnchor="margin" w:x="6856" w:y="9062"/>
        <w:rPr>
          <w:rStyle w:val="C21"/>
          <w:rtl w:val="0"/>
        </w:rPr>
      </w:pPr>
      <w:r>
        <w:rPr>
          <w:rStyle w:val="C21"/>
          <w:rtl w:val="0"/>
        </w:rPr>
        <w:t>Ústní ověření</w:t>
      </w:r>
    </w:p>
    <w:p>
      <w:pPr>
        <w:pStyle w:val="P16"/>
        <w:framePr w:w="6710" w:h="831" w:hRule="exact" w:wrap="none" w:vAnchor="page" w:hAnchor="margin" w:x="45" w:y="9382"/>
        <w:rPr>
          <w:rStyle w:val="C3"/>
          <w:rtl w:val="0"/>
        </w:rPr>
      </w:pPr>
    </w:p>
    <w:p>
      <w:pPr>
        <w:pStyle w:val="P17"/>
        <w:framePr w:w="6658" w:h="704" w:hRule="exact" w:wrap="none" w:vAnchor="page" w:hAnchor="margin" w:x="71" w:y="9438"/>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9382"/>
        <w:rPr>
          <w:rStyle w:val="C3"/>
          <w:rtl w:val="0"/>
        </w:rPr>
      </w:pPr>
    </w:p>
    <w:p>
      <w:pPr>
        <w:pStyle w:val="P31"/>
        <w:framePr w:w="3839" w:h="704" w:hRule="exact" w:wrap="none" w:vAnchor="page" w:hAnchor="margin" w:x="6856" w:y="9438"/>
        <w:rPr>
          <w:rStyle w:val="C22"/>
          <w:rtl w:val="0"/>
        </w:rPr>
      </w:pPr>
      <w:r>
        <w:rPr>
          <w:rStyle w:val="C22"/>
          <w:rtl w:val="0"/>
        </w:rPr>
        <w:t>Ústní ověření</w:t>
      </w:r>
    </w:p>
    <w:p>
      <w:pPr>
        <w:pStyle w:val="P12"/>
        <w:framePr w:w="6710" w:h="607" w:hRule="exact" w:wrap="none" w:vAnchor="page" w:hAnchor="margin" w:x="45" w:y="10213"/>
        <w:rPr>
          <w:rStyle w:val="C3"/>
          <w:rtl w:val="0"/>
        </w:rPr>
      </w:pPr>
    </w:p>
    <w:p>
      <w:pPr>
        <w:pStyle w:val="P13"/>
        <w:framePr w:w="6658" w:h="480" w:hRule="exact" w:wrap="none" w:vAnchor="page" w:hAnchor="margin" w:x="71" w:y="10269"/>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10213"/>
        <w:rPr>
          <w:rStyle w:val="C3"/>
          <w:rtl w:val="0"/>
        </w:rPr>
      </w:pPr>
    </w:p>
    <w:p>
      <w:pPr>
        <w:pStyle w:val="P29"/>
        <w:framePr w:w="3839" w:h="480" w:hRule="exact" w:wrap="none" w:vAnchor="page" w:hAnchor="margin" w:x="6856" w:y="10269"/>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Uvést příklady osvětové činnosti v oblasti chovu exotických ptáků</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17.8.2026 18:17:01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"https://nsp.cz/jednotka-prace/chovatel-exotickych-ptaku"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https://nsp.cz/jednotka-prace/chovatel-exotickych-ptaku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exotické ptáky, zajištění optimálního prostředí, vedení provozního deníku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Přirozený a umělý odchov exotických ptáků, obsluha líhní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exotických ptáků, specifický přístup k chovu náročnějších druh</w:t>
      </w:r>
      <w:r>
        <w:rPr>
          <w:rFonts w:ascii="Arial" w:cs="Arial" w:hAnsi="Arial" w:eastAsia="Arial"/>
          <w:b w:val="1"/>
          <w:i w:val="1"/>
          <w:caps w:val="0"/>
          <w:strike w:val="0"/>
          <w:noProof w:val="0"/>
          <w:vanish w:val="0"/>
          <w:color w:val="auto"/>
          <w:sz w:val="20"/>
          <w:u w:val="none"/>
          <w:shd w:val="clear" w:color="auto" w:fill="auto"/>
          <w:vertAlign w:val="baseline"/>
          <w:lang/>
        </w:rPr>
        <w:t xml:space="preserve">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Odchyt a odborná manipulace s exotickými ptáky, příprava na transpor</w:t>
      </w:r>
      <w:r>
        <w:rPr>
          <w:rFonts w:ascii="Arial" w:cs="Arial" w:hAnsi="Arial" w:eastAsia="Arial"/>
          <w:b w:val="1"/>
          <w:i w:val="1"/>
          <w:caps w:val="0"/>
          <w:strike w:val="0"/>
          <w:noProof w:val="0"/>
          <w:vanish w:val="0"/>
          <w:color w:val="auto"/>
          <w:sz w:val="20"/>
          <w:u w:val="none"/>
          <w:shd w:val="clear" w:color="auto" w:fill="auto"/>
          <w:vertAlign w:val="baseline"/>
          <w:lang/>
        </w:rPr>
        <w:t>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ptáka (podle možností v době konání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předpisů.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Chovatel/chovatelka exotických ptáků, 17.8.2026 18:17:01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nebo v jiném zemědělském nebo veterinárním oboru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biologii nebo zemědělství nebo veterinářství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veterinářství nebo biologických oborů a alespoň 5 let odborné praxe v chovech exotických ptáků nebo ve funkci učitele odborného výcviku nebo praktického vyučování nebo učitele odborných předmětů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41-048-M Chovatel/chovatelka exotických ptáků a střední vzdělání s maturitní zkouškou a alespoň 5 let odborné praxe v chovech exotických ptáků.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Chovatel/chovatelka exotických ptáků, 17.8.2026 18:17:01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 podložky, bidla, substráty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klimatizace, zvlhčovače, teploměry, vlhkoměry, časové spínače, topné prvky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na čištění chovného zařízení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 transportní boxy nebo klece</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3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Chovatel/chovatelka exotických ptáků, 17.8.2026 18:17:01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exotických ptáků, 17.8.2026 18:17:01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42C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6284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