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C4A743" Type="http://schemas.openxmlformats.org/officeDocument/2006/relationships/officeDocument" Target="/word/document.xml" /><Relationship Id="coreR65C4A743" Type="http://schemas.openxmlformats.org/package/2006/relationships/metadata/core-properties" Target="/docProps/core.xml" /><Relationship Id="customR65C4A7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Paznehtář/paznehtářka (kód: 41-049-H)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Paznehtář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základních anatomických a zootechnických poznatků při zabezpečování zdraví končetin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a fixace ošetřovaných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úprava paznehtů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a ošetřování nemocných paznehtů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ošetřovaných zvířat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související s paznehtářskou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Paznehtář/paznehtářka, 29.9.2026 23:37:26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základních anatomických a zootechnických poznatků při zabezpečování zdraví končetin skotu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kostru, hlavní skupiny svalů, tělesnou stavbu, vysvětlit anatomii končetin skotu pod karpem a tarzem, tj. kostra, šlachy, krevní a nervový systém, chrupavky, synoviální útvary, rohové pouzdro, vysvětlit funkci paznehtů</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Klasifikovat tvary stájových paznehtů včetně patologických tvarů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c) Popsat postoje končetin skotu, klasifikovat normální a vadné postoje včetně jejich možných příčin a následků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Popsat vliv stájového prostředí na zdravotní stav a správný postoj končetin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Popsat rozdíl mezi volným a vazným ustájením z pohledu kvality a nárůstu paznehtů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f) Popsat vliv podlahovin na obrus paznehtů</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Písemné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g) Objasnit vliv výživy a poruch metabolismu na zdravotní stav končetin skotu, popsat základní postup při řešení výživářských problémů s paznehty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Písemné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h) Vyhodnotit nárůst mléčné užitkovosti dojnic ve vztahu ke kvalitě a případným onemocněním paznehtů a zatížení pánevních končetin</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i) Popsat vliv genetických faktorů na kvalitu paznehtů</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Písemné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j) Popsat a předvést základní péči o končetiny a paznehty skotu</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Praktické předvedení a ústní ověření</w:t>
      </w:r>
    </w:p>
    <w:p>
      <w:pPr>
        <w:pStyle w:val="P12"/>
        <w:framePr w:w="6710" w:h="376" w:hRule="exact" w:wrap="none" w:vAnchor="page" w:hAnchor="margin" w:x="45" w:y="9329"/>
        <w:rPr>
          <w:rStyle w:val="C3"/>
          <w:rtl w:val="0"/>
        </w:rPr>
      </w:pPr>
    </w:p>
    <w:p>
      <w:pPr>
        <w:pStyle w:val="P13"/>
        <w:framePr w:w="6658" w:h="249" w:hRule="exact" w:wrap="none" w:vAnchor="page" w:hAnchor="margin" w:x="71" w:y="9385"/>
        <w:rPr>
          <w:rStyle w:val="C11"/>
          <w:rtl w:val="0"/>
        </w:rPr>
      </w:pPr>
      <w:r>
        <w:rPr>
          <w:rStyle w:val="C11"/>
          <w:rtl w:val="0"/>
        </w:rPr>
        <w:t>k) Popsat specifika zacházení s masným skotem při péči o paznehty</w:t>
      </w:r>
    </w:p>
    <w:p>
      <w:pPr>
        <w:pStyle w:val="P28"/>
        <w:framePr w:w="3921" w:h="376" w:hRule="exact" w:wrap="none" w:vAnchor="page" w:hAnchor="margin" w:x="6800" w:y="9329"/>
        <w:rPr>
          <w:rStyle w:val="C3"/>
          <w:rtl w:val="0"/>
        </w:rPr>
      </w:pPr>
    </w:p>
    <w:p>
      <w:pPr>
        <w:pStyle w:val="P29"/>
        <w:framePr w:w="3839" w:h="249" w:hRule="exact" w:wrap="none" w:vAnchor="page" w:hAnchor="margin" w:x="6856" w:y="9385"/>
        <w:rPr>
          <w:rStyle w:val="C21"/>
          <w:rtl w:val="0"/>
        </w:rPr>
      </w:pPr>
      <w:r>
        <w:rPr>
          <w:rStyle w:val="C21"/>
          <w:rtl w:val="0"/>
        </w:rPr>
        <w:t>Písemné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l) Popsat specifika zacházení s plemennými býky při péči o paznehty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Písemné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29.9.2026 23:37:26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pracoviště a fixace ošetřovaných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upravit pracoviště z hlediska organizace předpokládaných činností a bezpečnosti práce (určit místo pro fixační klec podle způsobu ustájení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předvést základní běžné polohy a způsoby fixace skotu při ošetřování paznehtů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základní faktory pro výběr vhodné fixační klece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předložený sortiment fixačních klecí a nářadí paznehtáře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předvést nahánění a navádění zvířat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navádění plemenných býků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a předvést zařízení na zvedání nemohoucích kusů skotu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pracovní postup při zvedání ulehlé krávy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Popsat a předvést manipulaci s velmi neklidnými zvířaty a použití vhodných zklidňujících prostředků</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 a ústní ověření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Provést kontrolu pracoviště z hlediska vybavenosti nářadím, pracovními pomůckami a strojním zařízením</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Popsat a dodržovat zásady BOZP při práci se zvířaty</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29.9.2026 23:37:26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úprava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úhlování končetin a nárůst paznehtů zvířete před úpravou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vhodnou fixaci zvířete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očištění paznehtů a posoudit jejich tvar a zdravotní stav</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druhy praktických způsobů úpravy paznehtů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Vybrat vhodné nářadí a popsat rizika použití nevhodného nářadí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zkrácení špičky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nejzazší mez úpravy podle vizuálního vnímání bílé čáry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korekci chodidlové a stěnové části paznehtu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Provést miskovité vybrání chodidlové plochy a vysvětlit jeho důvody</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Provést úpravu nezatěžovaných částí chodidla</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kontrolu meziprstního prostoru</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Provést poslední kosmetické úpravy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cyklus ošetření při ortopedických úpravách paznehtů u skotu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Písemné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n) Klasifikovat nejčastější možná poranění zvířat vzniklá při úpravě paznehtů a popsat ošetření v rámci první pomoci</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Písemné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o) Klasifikovat nejčastější chyby při úpravě paznehtů</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p) Charakterizovat vliv osobnosti paznehtáře a jeho pomocníků na psychický stav zvířete a možné důsledky jeho stresu</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Písemné ověření</w:t>
      </w:r>
    </w:p>
    <w:p>
      <w:pPr>
        <w:pStyle w:val="P32"/>
        <w:framePr w:w="10710" w:h="248" w:hRule="exact" w:wrap="none" w:vAnchor="page" w:hAnchor="margin" w:x="28" w:y="9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29.9.2026 23:37:26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a ošetřování nemocných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kondici a kulhavost zvířat před ošetřením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hranici úpravy nebo léčebného zákroku u paznehtu z hlediska platné legislativy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charakterizovat nemoci paznehtů skotu včetně onemocnění podléhajících povinnosti oznámení kompetentním úřadům, objasnit ekonomické aspekty těchto onemocnění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a ošetřit hnilobu patek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a ošetřit nehnisavý zánět paznehtního lůžka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Charakterizovat a ošetřit hnisavý zánět paznehtního lůžka</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Charakterizovat a ošetřit zánět paznehtního lůžka – Rusterholzův vřed</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Charakterizovat rozdíl mezi dermatitis digitalis a interdigitální dermatitidou</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Charakterizovat poruchy bílé čáry</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ověření</w:t>
      </w:r>
    </w:p>
    <w:p>
      <w:pPr>
        <w:pStyle w:val="P16"/>
        <w:framePr w:w="6710" w:h="376" w:hRule="exact" w:wrap="none" w:vAnchor="page" w:hAnchor="margin" w:x="45" w:y="7041"/>
        <w:rPr>
          <w:rStyle w:val="C3"/>
          <w:rtl w:val="0"/>
        </w:rPr>
      </w:pPr>
    </w:p>
    <w:p>
      <w:pPr>
        <w:pStyle w:val="P17"/>
        <w:framePr w:w="6658" w:h="249" w:hRule="exact" w:wrap="none" w:vAnchor="page" w:hAnchor="margin" w:x="71" w:y="7097"/>
        <w:rPr>
          <w:rStyle w:val="C13"/>
          <w:rtl w:val="0"/>
        </w:rPr>
      </w:pPr>
      <w:r>
        <w:rPr>
          <w:rStyle w:val="C13"/>
          <w:rtl w:val="0"/>
        </w:rPr>
        <w:t>j) Charakterizovat nekrotické postižení</w:t>
      </w:r>
    </w:p>
    <w:p>
      <w:pPr>
        <w:pStyle w:val="P30"/>
        <w:framePr w:w="3921" w:h="376" w:hRule="exact" w:wrap="none" w:vAnchor="page" w:hAnchor="margin" w:x="6800" w:y="7041"/>
        <w:rPr>
          <w:rStyle w:val="C3"/>
          <w:rtl w:val="0"/>
        </w:rPr>
      </w:pPr>
    </w:p>
    <w:p>
      <w:pPr>
        <w:pStyle w:val="P31"/>
        <w:framePr w:w="3839" w:h="249" w:hRule="exact" w:wrap="none" w:vAnchor="page" w:hAnchor="margin" w:x="6856" w:y="7097"/>
        <w:rPr>
          <w:rStyle w:val="C22"/>
          <w:rtl w:val="0"/>
        </w:rPr>
      </w:pPr>
      <w:r>
        <w:rPr>
          <w:rStyle w:val="C22"/>
          <w:rtl w:val="0"/>
        </w:rPr>
        <w:t>Ústní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k) Charakterizovat a ošetřit hnisavě volnou stěnu</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l) Charakterizovat a ošetřit hnisavě dvojité chodidlo</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m) Charakterizovat a ošetřit onemocnění kůže v meziprstním prostoru (tylom, dermatitida, nekrobaciloza) a zvlášť vyhodnotit důvod vyříznutí tylomu</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n) Rozlišit laminitidu od přirozených pigmentových skvrn na chodidlové části</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o) Charakterizovat a ošetřit zlomeninu kosti paznehtní, zajistit součinnost s veterinářem</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p) Popsat a předvést chemické podkování paznehtu</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q) Přiložit obvaz paznehtu včetně jeho špičky a plastovou botičku na ochranu léčeného paznehtu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r) Zhodnotit odlehčení a korekci vnějšího paznehtu na pánevní končetině</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 a ústní ověření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s) Odlehčit nemocný prst</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Praktické předvedení a ústní ověření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t) Klasifikovat preventivní opatření onemocnění paznehtů (dezinfekční vany, stání, rohože, postřiky)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Písemné ověření</w:t>
      </w:r>
    </w:p>
    <w:p>
      <w:pPr>
        <w:pStyle w:val="P12"/>
        <w:framePr w:w="6710" w:h="376" w:hRule="exact" w:wrap="none" w:vAnchor="page" w:hAnchor="margin" w:x="45" w:y="12327"/>
        <w:rPr>
          <w:rStyle w:val="C3"/>
          <w:rtl w:val="0"/>
        </w:rPr>
      </w:pPr>
    </w:p>
    <w:p>
      <w:pPr>
        <w:pStyle w:val="P13"/>
        <w:framePr w:w="6658" w:h="249" w:hRule="exact" w:wrap="none" w:vAnchor="page" w:hAnchor="margin" w:x="71" w:y="12383"/>
        <w:rPr>
          <w:rStyle w:val="C11"/>
          <w:rtl w:val="0"/>
        </w:rPr>
      </w:pPr>
      <w:r>
        <w:rPr>
          <w:rStyle w:val="C11"/>
          <w:rtl w:val="0"/>
        </w:rPr>
        <w:t>u) Vyjmenovat používané dezinfekční prostředky</w:t>
      </w:r>
    </w:p>
    <w:p>
      <w:pPr>
        <w:pStyle w:val="P28"/>
        <w:framePr w:w="3921" w:h="376" w:hRule="exact" w:wrap="none" w:vAnchor="page" w:hAnchor="margin" w:x="6800" w:y="12327"/>
        <w:rPr>
          <w:rStyle w:val="C3"/>
          <w:rtl w:val="0"/>
        </w:rPr>
      </w:pPr>
    </w:p>
    <w:p>
      <w:pPr>
        <w:pStyle w:val="P29"/>
        <w:framePr w:w="3839" w:h="249" w:hRule="exact" w:wrap="none" w:vAnchor="page" w:hAnchor="margin" w:x="6856" w:y="12383"/>
        <w:rPr>
          <w:rStyle w:val="C21"/>
          <w:rtl w:val="0"/>
        </w:rPr>
      </w:pPr>
      <w:r>
        <w:rPr>
          <w:rStyle w:val="C21"/>
          <w:rtl w:val="0"/>
        </w:rPr>
        <w:t>Písemné ověření</w:t>
      </w:r>
    </w:p>
    <w:p>
      <w:pPr>
        <w:pStyle w:val="P32"/>
        <w:framePr w:w="10710" w:h="248" w:hRule="exact" w:wrap="none" w:vAnchor="page" w:hAnchor="margin" w:x="28" w:y="12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29.9.2026 23:37:26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ošetřovaných zvířat a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požadavky chovatele zvířat na ortopedickou úpravu paznehtů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technologické a zoohygienické podmínky (plemeno, pohlaví, věk, počet zvířat, typ ustájení, kvalitu podlahovin, způsob chovu skotu a druh podestýlky)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závěrečnou zprávu a metodická doporučení pro chovatele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evidence související s paznehtářskou činností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Vyplnit běžné pracovní záznamy vedené pro hlavní činnosti související s povoláním paznehtář</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postup při sjednávání zakázek s chovatelem skotu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Uvést ekonomické aspekty onemocnění paznehtů</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29.9.2026 23:37:26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https://nsp.cz/jednotka-prace/paznehtar#zdravotni-zpusobilost).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informovat uchazeče o právech a povinnostech chovatele hospodářských zvířat, které jsou stanoveny v § 64b novely zákona č. 166/1999 Sb., o veterinární péči a o změně některých souvisejících zákonů (veterinární zákon) a o seznamu tzv. „dalších odborných veterinárních úkonů“ a podrobnostech provádění těchto úkonů upravených vyhláškou č. 342/2012 Sb.</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si zajistí každý uchazeč sám.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musí probíhat v navazujících činnostech vedoucích k ucelenému paznehtářskému úkonu, který zahrnuje požadavky na zlepšení pohybových schopností a celkové welfare skotu.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nutné přihlížet nejen k bezpečnému provádění všech úkonů a dodržování hygieny práce, ale především ke správnosti a kvalitě ošetření a úpravy paznehtů tak, aby byla zajištěna maximální pohoda zvířete. Je nutné posuzovat nejen dosažený výsledek, ale i samostatnost při rozhodování o nejvhodnějším postupu řešení zadaného úkolu podle daných podmínek pracoviště. Důraz je třeba klást na šetrnou manipulaci se zvířaty podloženou dostatečnými odbornými vědomostmi a dovednostmi.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Paznehtář/paznehtářka, 29.9.2026 23:37:26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zahrnující ošetřování a úpravy paznehtů.</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zahrnující ošetřování a úpravy paznehtů.</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zemědělství nebo veterinářství a alespoň 5 let odborné praxe zahrnující ošetřování a úpravy paznehtů nebo v oblasti diagnostiky, terapie a prevence nemocí skotu.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41-049-H Paznehtář/paznehtářka a střední vzdělání s maturitní zkouškou a alespoň 5 let odborné praxe zahrnující ošetřování a úpravy paznehtů.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2" w:hRule="exact" w:wrap="none" w:vAnchor="page" w:hAnchor="margin" w:x="0" w:y="10013"/>
        <w:rPr>
          <w:rStyle w:val="C3"/>
          <w:rtl w:val="0"/>
        </w:rPr>
      </w:pPr>
    </w:p>
    <w:p>
      <w:pPr>
        <w:pStyle w:val="P35"/>
        <w:framePr w:w="10710" w:h="340" w:hRule="exact" w:wrap="none" w:vAnchor="page" w:hAnchor="margin" w:x="28" w:y="10013"/>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paznehtářská dílna s nářadím (kopytní struhák, dvouruční struhák, kopytní kleště a kopytní nože, keratofréza a keratobruska) a fixační klece a pomůcky</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Antibakteriální přípravek (např. spray Alamycin), sada pro ošetření poraněných a záněty postižených paznehtů (např. Technovit), obvazový materiál, dezinfekční prostředek s obsahem mědi, bukový dehet, štětec, špachtle, gumové rukavice, gumové škrtidlo, kartáč, pátrací kleště a skalpel</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kusy skotu pro ošetření a úpravu paznehtů (z toho nejméně 2 kusy s různým zdravotním postižením paznehtů)</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vybavená potřebnými didaktickými pomůckami</w:t>
      </w:r>
    </w:p>
    <w:p>
      <w:pPr>
        <w:keepNext w:val="0"/>
        <w:keepLines w:val="0"/>
        <w:framePr w:w="10766" w:h="3191"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přípravy na zkoušku</w:t>
      </w:r>
    </w:p>
    <w:p>
      <w:pPr>
        <w:keepNext w:val="0"/>
        <w:keepLines w:val="0"/>
        <w:framePr w:w="10766" w:h="806" w:hRule="exact" w:wrap="none" w:vAnchor="page" w:hAnchor="margin" w:x="0" w:y="14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Paznehtář/paznehtářka, 29.9.2026 23:37:26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Paznehtář/paznehtářka, 29.9.2026 23:37:26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Michaela Kubištová, ŠCHK - KUBIŠTA, s. r. o. - chov koní a masného skotu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Mikulka - OSVČ, paznehtář, výuka paznehtářů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Šitler - Zemědělská akciová společnost Mžany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Brandýs - OSVČ, paznehtář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Martin Novák - OSVČ</w:t>
      </w:r>
    </w:p>
    <w:p>
      <w:pPr>
        <w:pStyle w:val="P21"/>
        <w:framePr w:w="7654" w:h="331" w:hRule="exact" w:wrap="none" w:vAnchor="page" w:hAnchor="margin" w:x="28" w:y="15940"/>
        <w:rPr>
          <w:rStyle w:val="C16"/>
          <w:rtl w:val="0"/>
        </w:rPr>
      </w:pPr>
      <w:r>
        <w:rPr>
          <w:rStyle w:val="C16"/>
          <w:rtl w:val="0"/>
        </w:rPr>
        <w:t>Paznehtář/paznehtářka, 29.9.2026 23:37:26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947E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B6A0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