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64B220" Type="http://schemas.openxmlformats.org/officeDocument/2006/relationships/officeDocument" Target="/word/document.xml" /><Relationship Id="coreR1564B220" Type="http://schemas.openxmlformats.org/package/2006/relationships/metadata/core-properties" Target="/docProps/core.xml" /><Relationship Id="customR1564B2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Paznehtář (kód: 41-049-H)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Paznehtář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základních anatomických a zootechnických poznatků při zabezpečování zdraví končetin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a fixace ošetřovaných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úprava paznehtů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Klasifikace a ošetřování nemocných paznehtů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ošetřovaných zvířat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související s paznehtářskou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11.04.2017 do: 06.06.2021</w:t>
      </w:r>
    </w:p>
    <w:p>
      <w:pPr>
        <w:pStyle w:val="P21"/>
        <w:framePr w:w="7654" w:h="331" w:hRule="exact" w:wrap="none" w:vAnchor="page" w:hAnchor="margin" w:x="28" w:y="15940"/>
        <w:rPr>
          <w:rStyle w:val="C16"/>
          <w:rtl w:val="0"/>
        </w:rPr>
      </w:pPr>
      <w:r>
        <w:rPr>
          <w:rStyle w:val="C16"/>
          <w:rtl w:val="0"/>
        </w:rPr>
        <w:t>Paznehtář, 9.9.2026 23:23:10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Aplikace základních anatomických a zootechnických poznatků při zabezpečování zdraví končetin skotu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Popsat kostru, hlavní skupiny svalů, tělesnou stavbu, vysvětlit anatomii končetin skotu pod karpem a tarzem, tj. kostra, šlachy, krevní a nervový systém, chrupavky, synoviální útvary, rohové pouzdro, vysvětlit funkci paznehtů</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b) Klasifikovat tvary stájových paznehtů včetně patologických tvarů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c) Popsat postoje končetin skotu, klasifikovat normální a vadné postoje včetně jejich možných příčin a následků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d) Popsat vliv stájového prostředí na zdravotní stav a postoj končetin skotu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149"/>
        <w:rPr>
          <w:rStyle w:val="C3"/>
          <w:rtl w:val="0"/>
        </w:rPr>
      </w:pPr>
    </w:p>
    <w:p>
      <w:pPr>
        <w:pStyle w:val="P13"/>
        <w:framePr w:w="6658" w:h="480" w:hRule="exact" w:wrap="none" w:vAnchor="page" w:hAnchor="margin" w:x="71" w:y="6205"/>
        <w:rPr>
          <w:rStyle w:val="C11"/>
          <w:rtl w:val="0"/>
        </w:rPr>
      </w:pPr>
      <w:r>
        <w:rPr>
          <w:rStyle w:val="C11"/>
          <w:rtl w:val="0"/>
        </w:rPr>
        <w:t>e) Popsat rozdíl mezi volným a vazným ustájením z pohledu kvality a nárůstu paznehtů</w:t>
      </w:r>
    </w:p>
    <w:p>
      <w:pPr>
        <w:pStyle w:val="P28"/>
        <w:framePr w:w="3921" w:h="607" w:hRule="exact" w:wrap="none" w:vAnchor="page" w:hAnchor="margin" w:x="6800" w:y="6149"/>
        <w:rPr>
          <w:rStyle w:val="C3"/>
          <w:rtl w:val="0"/>
        </w:rPr>
      </w:pPr>
    </w:p>
    <w:p>
      <w:pPr>
        <w:pStyle w:val="P29"/>
        <w:framePr w:w="3839" w:h="480" w:hRule="exact" w:wrap="none" w:vAnchor="page" w:hAnchor="margin" w:x="6856" w:y="6205"/>
        <w:rPr>
          <w:rStyle w:val="C21"/>
          <w:rtl w:val="0"/>
        </w:rPr>
      </w:pPr>
      <w:r>
        <w:rPr>
          <w:rStyle w:val="C21"/>
          <w:rtl w:val="0"/>
        </w:rPr>
        <w:t>Písemné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f) Popsat vliv podlahovin na obrus paznehtů</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Písemné ověření</w:t>
      </w:r>
    </w:p>
    <w:p>
      <w:pPr>
        <w:pStyle w:val="P12"/>
        <w:framePr w:w="6710" w:h="607" w:hRule="exact" w:wrap="none" w:vAnchor="page" w:hAnchor="margin" w:x="45" w:y="7132"/>
        <w:rPr>
          <w:rStyle w:val="C3"/>
          <w:rtl w:val="0"/>
        </w:rPr>
      </w:pPr>
    </w:p>
    <w:p>
      <w:pPr>
        <w:pStyle w:val="P13"/>
        <w:framePr w:w="6658" w:h="480" w:hRule="exact" w:wrap="none" w:vAnchor="page" w:hAnchor="margin" w:x="71" w:y="7188"/>
        <w:rPr>
          <w:rStyle w:val="C11"/>
          <w:rtl w:val="0"/>
        </w:rPr>
      </w:pPr>
      <w:r>
        <w:rPr>
          <w:rStyle w:val="C11"/>
          <w:rtl w:val="0"/>
        </w:rPr>
        <w:t>g) Objasnit vliv výživy a poruch metabolismu na zdravotní stav končetin skotu, popsat základní postup při řešení výživářských problémů s paznehty</w:t>
      </w:r>
    </w:p>
    <w:p>
      <w:pPr>
        <w:pStyle w:val="P28"/>
        <w:framePr w:w="3921" w:h="607" w:hRule="exact" w:wrap="none" w:vAnchor="page" w:hAnchor="margin" w:x="6800" w:y="7132"/>
        <w:rPr>
          <w:rStyle w:val="C3"/>
          <w:rtl w:val="0"/>
        </w:rPr>
      </w:pPr>
    </w:p>
    <w:p>
      <w:pPr>
        <w:pStyle w:val="P29"/>
        <w:framePr w:w="3839" w:h="480" w:hRule="exact" w:wrap="none" w:vAnchor="page" w:hAnchor="margin" w:x="6856" w:y="7188"/>
        <w:rPr>
          <w:rStyle w:val="C21"/>
          <w:rtl w:val="0"/>
        </w:rPr>
      </w:pPr>
      <w:r>
        <w:rPr>
          <w:rStyle w:val="C21"/>
          <w:rtl w:val="0"/>
        </w:rPr>
        <w:t>Písemné ověření</w:t>
      </w:r>
    </w:p>
    <w:p>
      <w:pPr>
        <w:pStyle w:val="P16"/>
        <w:framePr w:w="6710" w:h="607" w:hRule="exact" w:wrap="none" w:vAnchor="page" w:hAnchor="margin" w:x="45" w:y="7739"/>
        <w:rPr>
          <w:rStyle w:val="C3"/>
          <w:rtl w:val="0"/>
        </w:rPr>
      </w:pPr>
    </w:p>
    <w:p>
      <w:pPr>
        <w:pStyle w:val="P17"/>
        <w:framePr w:w="6658" w:h="480" w:hRule="exact" w:wrap="none" w:vAnchor="page" w:hAnchor="margin" w:x="71" w:y="7795"/>
        <w:rPr>
          <w:rStyle w:val="C13"/>
          <w:rtl w:val="0"/>
        </w:rPr>
      </w:pPr>
      <w:r>
        <w:rPr>
          <w:rStyle w:val="C13"/>
          <w:rtl w:val="0"/>
        </w:rPr>
        <w:t>h) Vyhodnotit nárůst mléčné užitkovosti dojnic ve vztahu ke kvalitě a případným onemocněním paznehtů a zatížení pánevních končetin</w:t>
      </w:r>
    </w:p>
    <w:p>
      <w:pPr>
        <w:pStyle w:val="P30"/>
        <w:framePr w:w="3921" w:h="607" w:hRule="exact" w:wrap="none" w:vAnchor="page" w:hAnchor="margin" w:x="6800" w:y="7739"/>
        <w:rPr>
          <w:rStyle w:val="C3"/>
          <w:rtl w:val="0"/>
        </w:rPr>
      </w:pPr>
    </w:p>
    <w:p>
      <w:pPr>
        <w:pStyle w:val="P31"/>
        <w:framePr w:w="3839" w:h="480" w:hRule="exact" w:wrap="none" w:vAnchor="page" w:hAnchor="margin" w:x="6856" w:y="7795"/>
        <w:rPr>
          <w:rStyle w:val="C22"/>
          <w:rtl w:val="0"/>
        </w:rPr>
      </w:pPr>
      <w:r>
        <w:rPr>
          <w:rStyle w:val="C22"/>
          <w:rtl w:val="0"/>
        </w:rPr>
        <w:t>Písemné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i) Popsat vliv genetických faktorů na kvalitu paznehtů</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Písemné ověření</w:t>
      </w:r>
    </w:p>
    <w:p>
      <w:pPr>
        <w:pStyle w:val="P16"/>
        <w:framePr w:w="6710" w:h="376" w:hRule="exact" w:wrap="none" w:vAnchor="page" w:hAnchor="margin" w:x="45" w:y="8722"/>
        <w:rPr>
          <w:rStyle w:val="C3"/>
          <w:rtl w:val="0"/>
        </w:rPr>
      </w:pPr>
    </w:p>
    <w:p>
      <w:pPr>
        <w:pStyle w:val="P17"/>
        <w:framePr w:w="6658" w:h="249" w:hRule="exact" w:wrap="none" w:vAnchor="page" w:hAnchor="margin" w:x="71" w:y="8778"/>
        <w:rPr>
          <w:rStyle w:val="C13"/>
          <w:rtl w:val="0"/>
        </w:rPr>
      </w:pPr>
      <w:r>
        <w:rPr>
          <w:rStyle w:val="C13"/>
          <w:rtl w:val="0"/>
        </w:rPr>
        <w:t>j) Popsat a předvést základní péči o končetiny a paznehty skotu</w:t>
      </w:r>
    </w:p>
    <w:p>
      <w:pPr>
        <w:pStyle w:val="P30"/>
        <w:framePr w:w="3921" w:h="376" w:hRule="exact" w:wrap="none" w:vAnchor="page" w:hAnchor="margin" w:x="6800" w:y="8722"/>
        <w:rPr>
          <w:rStyle w:val="C3"/>
          <w:rtl w:val="0"/>
        </w:rPr>
      </w:pPr>
    </w:p>
    <w:p>
      <w:pPr>
        <w:pStyle w:val="P31"/>
        <w:framePr w:w="3839" w:h="249" w:hRule="exact" w:wrap="none" w:vAnchor="page" w:hAnchor="margin" w:x="6856" w:y="8778"/>
        <w:rPr>
          <w:rStyle w:val="C22"/>
          <w:rtl w:val="0"/>
        </w:rPr>
      </w:pPr>
      <w:r>
        <w:rPr>
          <w:rStyle w:val="C22"/>
          <w:rtl w:val="0"/>
        </w:rPr>
        <w:t>Praktické předvedení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k) Popsat specifika zacházení s masným skotem při péči o paznehty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Písemné ověření</w:t>
      </w:r>
    </w:p>
    <w:p>
      <w:pPr>
        <w:pStyle w:val="P16"/>
        <w:framePr w:w="6710" w:h="376" w:hRule="exact" w:wrap="none" w:vAnchor="page" w:hAnchor="margin" w:x="45" w:y="9475"/>
        <w:rPr>
          <w:rStyle w:val="C3"/>
          <w:rtl w:val="0"/>
        </w:rPr>
      </w:pPr>
    </w:p>
    <w:p>
      <w:pPr>
        <w:pStyle w:val="P17"/>
        <w:framePr w:w="6658" w:h="249" w:hRule="exact" w:wrap="none" w:vAnchor="page" w:hAnchor="margin" w:x="71" w:y="9531"/>
        <w:rPr>
          <w:rStyle w:val="C13"/>
          <w:rtl w:val="0"/>
        </w:rPr>
      </w:pPr>
      <w:r>
        <w:rPr>
          <w:rStyle w:val="C13"/>
          <w:rtl w:val="0"/>
        </w:rPr>
        <w:t>l) Popsat specifika zacházení s plemennými býky při péči o paznehty</w:t>
      </w:r>
    </w:p>
    <w:p>
      <w:pPr>
        <w:pStyle w:val="P30"/>
        <w:framePr w:w="3921" w:h="376" w:hRule="exact" w:wrap="none" w:vAnchor="page" w:hAnchor="margin" w:x="6800" w:y="9475"/>
        <w:rPr>
          <w:rStyle w:val="C3"/>
          <w:rtl w:val="0"/>
        </w:rPr>
      </w:pPr>
    </w:p>
    <w:p>
      <w:pPr>
        <w:pStyle w:val="P31"/>
        <w:framePr w:w="3839" w:h="249" w:hRule="exact" w:wrap="none" w:vAnchor="page" w:hAnchor="margin" w:x="6856" w:y="9531"/>
        <w:rPr>
          <w:rStyle w:val="C22"/>
          <w:rtl w:val="0"/>
        </w:rPr>
      </w:pPr>
      <w:r>
        <w:rPr>
          <w:rStyle w:val="C22"/>
          <w:rtl w:val="0"/>
        </w:rPr>
        <w:t>Písemné ověření</w:t>
      </w:r>
    </w:p>
    <w:p>
      <w:pPr>
        <w:pStyle w:val="P32"/>
        <w:framePr w:w="10710" w:h="248" w:hRule="exact" w:wrap="none" w:vAnchor="page" w:hAnchor="margin" w:x="28" w:y="99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9.9.2026 23:23:10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pracoviště a fixace ošetřovaných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upravit pracoviště z hlediska organizace předpokládaných činností a bezpečnosti práce (určit místo pro fixační klec podle způsobu ustájení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a předvést základní běžné polohy a způsoby fixace skotu při ošetřování paznehtů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základní faktory pro výběr vhodné fixační klece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předložený sortiment fixačních klecí a nářadí paznehtáře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a předvést nahánění a navádění zvířat</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a předvést navádění plemenných býků</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a 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Popsat a předvést zařízení na zvedání nemohoucích kusů skotu</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a ústní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Popsat pracovní postup při zvedání ulehlé krávy</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Ústní ověření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i) Popsat a předvést manipulaci s velmi neklidnými zvířaty a použití vhodných zklidňujících prostředků</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Praktické předvedení a ústní ověření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Provést kontrolu pracoviště z hlediska vybavenosti nářadím, pracovními pomůckami a strojním zařízením</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Popsat a dodržovat zásady BOZP při práci se zvířaty</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 a ústní ověření</w:t>
      </w:r>
    </w:p>
    <w:p>
      <w:pPr>
        <w:pStyle w:val="P32"/>
        <w:framePr w:w="10710" w:h="248" w:hRule="exact" w:wrap="none" w:vAnchor="page" w:hAnchor="margin" w:x="28" w:y="8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9.9.2026 23:23:10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úprava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úhlování končetin a nárůst paznehtů zvířete před úpravou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vhodnou fixaci zvířete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očištění paznehtů a posoudit jejich tvar a zdravotní stav</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předvést druhy praktických způsobů úpravy paznehtů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Vybrat vhodné nářadí a popsat rizika použití nevhodného nářadí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zkrácení špičky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Vysvětlit nejzazší mez úpravy podle vizuálního vnímání bílé čáry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korekci chodidlové a stěnové části paznehtu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Provést miskovité vybrání chodidlové plochy a vysvětlit jeho důvody</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Provést úpravu nezatěžovaných částí chodidla</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a 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Provést kontrolu meziprstního prostoru</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a 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Provést poslední kosmetické úpravy</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Popsat cyklus ošetření při ortopedických úpravách paznehtů u skotu</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Písemné ověření</w:t>
      </w:r>
    </w:p>
    <w:p>
      <w:pPr>
        <w:pStyle w:val="P16"/>
        <w:framePr w:w="6710" w:h="607" w:hRule="exact" w:wrap="none" w:vAnchor="page" w:hAnchor="margin" w:x="45" w:y="7861"/>
        <w:rPr>
          <w:rStyle w:val="C3"/>
          <w:rtl w:val="0"/>
        </w:rPr>
      </w:pPr>
    </w:p>
    <w:p>
      <w:pPr>
        <w:pStyle w:val="P17"/>
        <w:framePr w:w="6658" w:h="480" w:hRule="exact" w:wrap="none" w:vAnchor="page" w:hAnchor="margin" w:x="71" w:y="7917"/>
        <w:rPr>
          <w:rStyle w:val="C13"/>
          <w:rtl w:val="0"/>
        </w:rPr>
      </w:pPr>
      <w:r>
        <w:rPr>
          <w:rStyle w:val="C13"/>
          <w:rtl w:val="0"/>
        </w:rPr>
        <w:t>n) Klasifikovat nejčastější možná poranění zvířat vzniklá při úpravě paznehtů a popsat ošetření v rámci první pomoci</w:t>
      </w:r>
    </w:p>
    <w:p>
      <w:pPr>
        <w:pStyle w:val="P30"/>
        <w:framePr w:w="3921" w:h="607" w:hRule="exact" w:wrap="none" w:vAnchor="page" w:hAnchor="margin" w:x="6800" w:y="7861"/>
        <w:rPr>
          <w:rStyle w:val="C3"/>
          <w:rtl w:val="0"/>
        </w:rPr>
      </w:pPr>
    </w:p>
    <w:p>
      <w:pPr>
        <w:pStyle w:val="P31"/>
        <w:framePr w:w="3839" w:h="480" w:hRule="exact" w:wrap="none" w:vAnchor="page" w:hAnchor="margin" w:x="6856" w:y="7917"/>
        <w:rPr>
          <w:rStyle w:val="C22"/>
          <w:rtl w:val="0"/>
        </w:rPr>
      </w:pPr>
      <w:r>
        <w:rPr>
          <w:rStyle w:val="C22"/>
          <w:rtl w:val="0"/>
        </w:rPr>
        <w:t>Písemné ověření</w:t>
      </w:r>
    </w:p>
    <w:p>
      <w:pPr>
        <w:pStyle w:val="P12"/>
        <w:framePr w:w="6710" w:h="376" w:hRule="exact" w:wrap="none" w:vAnchor="page" w:hAnchor="margin" w:x="45" w:y="8468"/>
        <w:rPr>
          <w:rStyle w:val="C3"/>
          <w:rtl w:val="0"/>
        </w:rPr>
      </w:pPr>
    </w:p>
    <w:p>
      <w:pPr>
        <w:pStyle w:val="P13"/>
        <w:framePr w:w="6658" w:h="249" w:hRule="exact" w:wrap="none" w:vAnchor="page" w:hAnchor="margin" w:x="71" w:y="8524"/>
        <w:rPr>
          <w:rStyle w:val="C11"/>
          <w:rtl w:val="0"/>
        </w:rPr>
      </w:pPr>
      <w:r>
        <w:rPr>
          <w:rStyle w:val="C11"/>
          <w:rtl w:val="0"/>
        </w:rPr>
        <w:t>o) Klasifikovat nejčastější chyby při úpravě paznehtů</w:t>
      </w:r>
    </w:p>
    <w:p>
      <w:pPr>
        <w:pStyle w:val="P28"/>
        <w:framePr w:w="3921" w:h="376" w:hRule="exact" w:wrap="none" w:vAnchor="page" w:hAnchor="margin" w:x="6800" w:y="8468"/>
        <w:rPr>
          <w:rStyle w:val="C3"/>
          <w:rtl w:val="0"/>
        </w:rPr>
      </w:pPr>
    </w:p>
    <w:p>
      <w:pPr>
        <w:pStyle w:val="P29"/>
        <w:framePr w:w="3839" w:h="249" w:hRule="exact" w:wrap="none" w:vAnchor="page" w:hAnchor="margin" w:x="6856" w:y="8524"/>
        <w:rPr>
          <w:rStyle w:val="C21"/>
          <w:rtl w:val="0"/>
        </w:rPr>
      </w:pPr>
      <w:r>
        <w:rPr>
          <w:rStyle w:val="C21"/>
          <w:rtl w:val="0"/>
        </w:rPr>
        <w:t>Písemné ověření</w:t>
      </w:r>
    </w:p>
    <w:p>
      <w:pPr>
        <w:pStyle w:val="P16"/>
        <w:framePr w:w="6710" w:h="607" w:hRule="exact" w:wrap="none" w:vAnchor="page" w:hAnchor="margin" w:x="45" w:y="8844"/>
        <w:rPr>
          <w:rStyle w:val="C3"/>
          <w:rtl w:val="0"/>
        </w:rPr>
      </w:pPr>
    </w:p>
    <w:p>
      <w:pPr>
        <w:pStyle w:val="P17"/>
        <w:framePr w:w="6658" w:h="480" w:hRule="exact" w:wrap="none" w:vAnchor="page" w:hAnchor="margin" w:x="71" w:y="8900"/>
        <w:rPr>
          <w:rStyle w:val="C13"/>
          <w:rtl w:val="0"/>
        </w:rPr>
      </w:pPr>
      <w:r>
        <w:rPr>
          <w:rStyle w:val="C13"/>
          <w:rtl w:val="0"/>
        </w:rPr>
        <w:t>p) Charakterizovat vliv osobnosti paznehtáře a jeho pomocníků na psychický stav zvířete a možné důsledky jeho stresu</w:t>
      </w:r>
    </w:p>
    <w:p>
      <w:pPr>
        <w:pStyle w:val="P30"/>
        <w:framePr w:w="3921" w:h="607" w:hRule="exact" w:wrap="none" w:vAnchor="page" w:hAnchor="margin" w:x="6800" w:y="8844"/>
        <w:rPr>
          <w:rStyle w:val="C3"/>
          <w:rtl w:val="0"/>
        </w:rPr>
      </w:pPr>
    </w:p>
    <w:p>
      <w:pPr>
        <w:pStyle w:val="P31"/>
        <w:framePr w:w="3839" w:h="480" w:hRule="exact" w:wrap="none" w:vAnchor="page" w:hAnchor="margin" w:x="6856" w:y="8900"/>
        <w:rPr>
          <w:rStyle w:val="C22"/>
          <w:rtl w:val="0"/>
        </w:rPr>
      </w:pPr>
      <w:r>
        <w:rPr>
          <w:rStyle w:val="C22"/>
          <w:rtl w:val="0"/>
        </w:rPr>
        <w:t>Písemné ověření</w:t>
      </w:r>
    </w:p>
    <w:p>
      <w:pPr>
        <w:pStyle w:val="P32"/>
        <w:framePr w:w="10710" w:h="248" w:hRule="exact" w:wrap="none" w:vAnchor="page" w:hAnchor="margin" w:x="28" w:y="9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9.9.2026 23:23:10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Klasifikace a ošetřování nemocných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kondici a kulhavost zvířat před ošetřením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hranici úpravy nebo léčebného zákroku u paznehtu z hlediska platné legislativy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a charakterizovat nemoci paznehtů skotu včetně onemocnění podléhajících povinnosti oznámení kompetentním úřadům, objasnit ekonomické aspekty těchto onemocnění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Charakterizovat a ošetřit hnilobu patek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a ošetřit nehnisavý zánět paznehtního lůžka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Charakterizovat a ošetřit hnisavý zánět paznehtního lůžka</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a 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Charakterizovat a ošetřit zánět paznehtního lůžka – Rusterholzův vřed</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a ústní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Charakterizovat rozdíl mezi dermatitis digitalis a interdigitální dermatitidou</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665"/>
        <w:rPr>
          <w:rStyle w:val="C3"/>
          <w:rtl w:val="0"/>
        </w:rPr>
      </w:pPr>
    </w:p>
    <w:p>
      <w:pPr>
        <w:pStyle w:val="P13"/>
        <w:framePr w:w="6658" w:h="249" w:hRule="exact" w:wrap="none" w:vAnchor="page" w:hAnchor="margin" w:x="71" w:y="6721"/>
        <w:rPr>
          <w:rStyle w:val="C11"/>
          <w:rtl w:val="0"/>
        </w:rPr>
      </w:pPr>
      <w:r>
        <w:rPr>
          <w:rStyle w:val="C11"/>
          <w:rtl w:val="0"/>
        </w:rPr>
        <w:t>i) Charakterizovat poruchy bílé čáry</w:t>
      </w:r>
    </w:p>
    <w:p>
      <w:pPr>
        <w:pStyle w:val="P28"/>
        <w:framePr w:w="3921" w:h="376" w:hRule="exact" w:wrap="none" w:vAnchor="page" w:hAnchor="margin" w:x="6800" w:y="6665"/>
        <w:rPr>
          <w:rStyle w:val="C3"/>
          <w:rtl w:val="0"/>
        </w:rPr>
      </w:pPr>
    </w:p>
    <w:p>
      <w:pPr>
        <w:pStyle w:val="P29"/>
        <w:framePr w:w="3839" w:h="249" w:hRule="exact" w:wrap="none" w:vAnchor="page" w:hAnchor="margin" w:x="6856" w:y="6721"/>
        <w:rPr>
          <w:rStyle w:val="C21"/>
          <w:rtl w:val="0"/>
        </w:rPr>
      </w:pPr>
      <w:r>
        <w:rPr>
          <w:rStyle w:val="C21"/>
          <w:rtl w:val="0"/>
        </w:rPr>
        <w:t>Ústní ověření</w:t>
      </w:r>
    </w:p>
    <w:p>
      <w:pPr>
        <w:pStyle w:val="P16"/>
        <w:framePr w:w="6710" w:h="376" w:hRule="exact" w:wrap="none" w:vAnchor="page" w:hAnchor="margin" w:x="45" w:y="7041"/>
        <w:rPr>
          <w:rStyle w:val="C3"/>
          <w:rtl w:val="0"/>
        </w:rPr>
      </w:pPr>
    </w:p>
    <w:p>
      <w:pPr>
        <w:pStyle w:val="P17"/>
        <w:framePr w:w="6658" w:h="249" w:hRule="exact" w:wrap="none" w:vAnchor="page" w:hAnchor="margin" w:x="71" w:y="7097"/>
        <w:rPr>
          <w:rStyle w:val="C13"/>
          <w:rtl w:val="0"/>
        </w:rPr>
      </w:pPr>
      <w:r>
        <w:rPr>
          <w:rStyle w:val="C13"/>
          <w:rtl w:val="0"/>
        </w:rPr>
        <w:t>j) Charakterizovat nekrotické postižení</w:t>
      </w:r>
    </w:p>
    <w:p>
      <w:pPr>
        <w:pStyle w:val="P30"/>
        <w:framePr w:w="3921" w:h="376" w:hRule="exact" w:wrap="none" w:vAnchor="page" w:hAnchor="margin" w:x="6800" w:y="7041"/>
        <w:rPr>
          <w:rStyle w:val="C3"/>
          <w:rtl w:val="0"/>
        </w:rPr>
      </w:pPr>
    </w:p>
    <w:p>
      <w:pPr>
        <w:pStyle w:val="P31"/>
        <w:framePr w:w="3839" w:h="249" w:hRule="exact" w:wrap="none" w:vAnchor="page" w:hAnchor="margin" w:x="6856" w:y="7097"/>
        <w:rPr>
          <w:rStyle w:val="C22"/>
          <w:rtl w:val="0"/>
        </w:rPr>
      </w:pPr>
      <w:r>
        <w:rPr>
          <w:rStyle w:val="C22"/>
          <w:rtl w:val="0"/>
        </w:rPr>
        <w:t>Ústní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k) Charakterizovat a ošetřit hnisavě volnou stěnu</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l) Charakterizovat a ošetřit hnisavě dvojité chodidlo</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831" w:hRule="exact" w:wrap="none" w:vAnchor="page" w:hAnchor="margin" w:x="45" w:y="8170"/>
        <w:rPr>
          <w:rStyle w:val="C3"/>
          <w:rtl w:val="0"/>
        </w:rPr>
      </w:pPr>
    </w:p>
    <w:p>
      <w:pPr>
        <w:pStyle w:val="P13"/>
        <w:framePr w:w="6658" w:h="704" w:hRule="exact" w:wrap="none" w:vAnchor="page" w:hAnchor="margin" w:x="71" w:y="8226"/>
        <w:rPr>
          <w:rStyle w:val="C11"/>
          <w:rtl w:val="0"/>
        </w:rPr>
      </w:pPr>
      <w:r>
        <w:rPr>
          <w:rStyle w:val="C11"/>
          <w:rtl w:val="0"/>
        </w:rPr>
        <w:t>m) Charakterizovat a ošetřit onemocnění kůže v meziprstním prostoru (tylom, dermatitida, nekrobaciloza) a zvlášť vyhodnotit důvod vyříznutí tylomu</w:t>
      </w:r>
    </w:p>
    <w:p>
      <w:pPr>
        <w:pStyle w:val="P28"/>
        <w:framePr w:w="3921" w:h="831" w:hRule="exact" w:wrap="none" w:vAnchor="page" w:hAnchor="margin" w:x="6800" w:y="8170"/>
        <w:rPr>
          <w:rStyle w:val="C3"/>
          <w:rtl w:val="0"/>
        </w:rPr>
      </w:pPr>
    </w:p>
    <w:p>
      <w:pPr>
        <w:pStyle w:val="P29"/>
        <w:framePr w:w="3839" w:h="704"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n) Charakterizovat a ošetřit laminitidu paznehtu</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a ústní ověření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o) Rozlišit laminitidu od přirozených pigmentových skvrn na chodidlové části</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p) Charakterizovat a ošetřit zlomeninu kosti paznehtní, zajistit součinnost s veterinářem</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Praktické předvedení a ústní ověření</w:t>
      </w:r>
    </w:p>
    <w:p>
      <w:pPr>
        <w:pStyle w:val="P12"/>
        <w:framePr w:w="6710" w:h="376" w:hRule="exact" w:wrap="none" w:vAnchor="page" w:hAnchor="margin" w:x="45" w:y="10360"/>
        <w:rPr>
          <w:rStyle w:val="C3"/>
          <w:rtl w:val="0"/>
        </w:rPr>
      </w:pPr>
    </w:p>
    <w:p>
      <w:pPr>
        <w:pStyle w:val="P13"/>
        <w:framePr w:w="6658" w:h="249" w:hRule="exact" w:wrap="none" w:vAnchor="page" w:hAnchor="margin" w:x="71" w:y="10416"/>
        <w:rPr>
          <w:rStyle w:val="C11"/>
          <w:rtl w:val="0"/>
        </w:rPr>
      </w:pPr>
      <w:r>
        <w:rPr>
          <w:rStyle w:val="C11"/>
          <w:rtl w:val="0"/>
        </w:rPr>
        <w:t>q) Popsat a předvést chemické podkování paznehtu</w:t>
      </w:r>
    </w:p>
    <w:p>
      <w:pPr>
        <w:pStyle w:val="P28"/>
        <w:framePr w:w="3921" w:h="376" w:hRule="exact" w:wrap="none" w:vAnchor="page" w:hAnchor="margin" w:x="6800" w:y="10360"/>
        <w:rPr>
          <w:rStyle w:val="C3"/>
          <w:rtl w:val="0"/>
        </w:rPr>
      </w:pPr>
    </w:p>
    <w:p>
      <w:pPr>
        <w:pStyle w:val="P29"/>
        <w:framePr w:w="3839" w:h="249" w:hRule="exact" w:wrap="none" w:vAnchor="page" w:hAnchor="margin" w:x="6856" w:y="10416"/>
        <w:rPr>
          <w:rStyle w:val="C21"/>
          <w:rtl w:val="0"/>
        </w:rPr>
      </w:pPr>
      <w:r>
        <w:rPr>
          <w:rStyle w:val="C21"/>
          <w:rtl w:val="0"/>
        </w:rPr>
        <w:t>Praktické předvedení a ústní ověření</w:t>
      </w:r>
    </w:p>
    <w:p>
      <w:pPr>
        <w:pStyle w:val="P16"/>
        <w:framePr w:w="6710" w:h="607" w:hRule="exact" w:wrap="none" w:vAnchor="page" w:hAnchor="margin" w:x="45" w:y="10737"/>
        <w:rPr>
          <w:rStyle w:val="C3"/>
          <w:rtl w:val="0"/>
        </w:rPr>
      </w:pPr>
    </w:p>
    <w:p>
      <w:pPr>
        <w:pStyle w:val="P17"/>
        <w:framePr w:w="6658" w:h="480" w:hRule="exact" w:wrap="none" w:vAnchor="page" w:hAnchor="margin" w:x="71" w:y="10793"/>
        <w:rPr>
          <w:rStyle w:val="C13"/>
          <w:rtl w:val="0"/>
        </w:rPr>
      </w:pPr>
      <w:r>
        <w:rPr>
          <w:rStyle w:val="C13"/>
          <w:rtl w:val="0"/>
        </w:rPr>
        <w:t>r) Přiložit obvaz paznehtu včetně jeho špičky a plastovou botičku na ochranu léčeného paznehtu</w:t>
      </w:r>
    </w:p>
    <w:p>
      <w:pPr>
        <w:pStyle w:val="P30"/>
        <w:framePr w:w="3921" w:h="607" w:hRule="exact" w:wrap="none" w:vAnchor="page" w:hAnchor="margin" w:x="6800" w:y="10737"/>
        <w:rPr>
          <w:rStyle w:val="C3"/>
          <w:rtl w:val="0"/>
        </w:rPr>
      </w:pPr>
    </w:p>
    <w:p>
      <w:pPr>
        <w:pStyle w:val="P31"/>
        <w:framePr w:w="3839" w:h="480" w:hRule="exact" w:wrap="none" w:vAnchor="page" w:hAnchor="margin" w:x="6856" w:y="10793"/>
        <w:rPr>
          <w:rStyle w:val="C22"/>
          <w:rtl w:val="0"/>
        </w:rPr>
      </w:pPr>
      <w:r>
        <w:rPr>
          <w:rStyle w:val="C22"/>
          <w:rtl w:val="0"/>
        </w:rPr>
        <w:t>Praktické předvedení a ústní ověření</w:t>
      </w:r>
    </w:p>
    <w:p>
      <w:pPr>
        <w:pStyle w:val="P12"/>
        <w:framePr w:w="6710" w:h="376" w:hRule="exact" w:wrap="none" w:vAnchor="page" w:hAnchor="margin" w:x="45" w:y="11343"/>
        <w:rPr>
          <w:rStyle w:val="C3"/>
          <w:rtl w:val="0"/>
        </w:rPr>
      </w:pPr>
    </w:p>
    <w:p>
      <w:pPr>
        <w:pStyle w:val="P13"/>
        <w:framePr w:w="6658" w:h="249" w:hRule="exact" w:wrap="none" w:vAnchor="page" w:hAnchor="margin" w:x="71" w:y="11399"/>
        <w:rPr>
          <w:rStyle w:val="C11"/>
          <w:rtl w:val="0"/>
        </w:rPr>
      </w:pPr>
      <w:r>
        <w:rPr>
          <w:rStyle w:val="C11"/>
          <w:rtl w:val="0"/>
        </w:rPr>
        <w:t>s) Zhodnotit odlehčení a korekci vnějšího paznehtu na pánevní končetině</w:t>
      </w:r>
    </w:p>
    <w:p>
      <w:pPr>
        <w:pStyle w:val="P28"/>
        <w:framePr w:w="3921" w:h="376" w:hRule="exact" w:wrap="none" w:vAnchor="page" w:hAnchor="margin" w:x="6800" w:y="11343"/>
        <w:rPr>
          <w:rStyle w:val="C3"/>
          <w:rtl w:val="0"/>
        </w:rPr>
      </w:pPr>
    </w:p>
    <w:p>
      <w:pPr>
        <w:pStyle w:val="P29"/>
        <w:framePr w:w="3839" w:h="249" w:hRule="exact" w:wrap="none" w:vAnchor="page" w:hAnchor="margin" w:x="6856" w:y="11399"/>
        <w:rPr>
          <w:rStyle w:val="C21"/>
          <w:rtl w:val="0"/>
        </w:rPr>
      </w:pPr>
      <w:r>
        <w:rPr>
          <w:rStyle w:val="C21"/>
          <w:rtl w:val="0"/>
        </w:rPr>
        <w:t>Praktické předvedení a ústní ověření</w:t>
      </w:r>
    </w:p>
    <w:p>
      <w:pPr>
        <w:pStyle w:val="P16"/>
        <w:framePr w:w="6710" w:h="376" w:hRule="exact" w:wrap="none" w:vAnchor="page" w:hAnchor="margin" w:x="45" w:y="11720"/>
        <w:rPr>
          <w:rStyle w:val="C3"/>
          <w:rtl w:val="0"/>
        </w:rPr>
      </w:pPr>
    </w:p>
    <w:p>
      <w:pPr>
        <w:pStyle w:val="P17"/>
        <w:framePr w:w="6658" w:h="249" w:hRule="exact" w:wrap="none" w:vAnchor="page" w:hAnchor="margin" w:x="71" w:y="11776"/>
        <w:rPr>
          <w:rStyle w:val="C13"/>
          <w:rtl w:val="0"/>
        </w:rPr>
      </w:pPr>
      <w:r>
        <w:rPr>
          <w:rStyle w:val="C13"/>
          <w:rtl w:val="0"/>
        </w:rPr>
        <w:t>t) Odlehčit nemocný prst</w:t>
      </w:r>
    </w:p>
    <w:p>
      <w:pPr>
        <w:pStyle w:val="P30"/>
        <w:framePr w:w="3921" w:h="376" w:hRule="exact" w:wrap="none" w:vAnchor="page" w:hAnchor="margin" w:x="6800" w:y="11720"/>
        <w:rPr>
          <w:rStyle w:val="C3"/>
          <w:rtl w:val="0"/>
        </w:rPr>
      </w:pPr>
    </w:p>
    <w:p>
      <w:pPr>
        <w:pStyle w:val="P31"/>
        <w:framePr w:w="3839" w:h="249" w:hRule="exact" w:wrap="none" w:vAnchor="page" w:hAnchor="margin" w:x="6856" w:y="11776"/>
        <w:rPr>
          <w:rStyle w:val="C22"/>
          <w:rtl w:val="0"/>
        </w:rPr>
      </w:pPr>
      <w:r>
        <w:rPr>
          <w:rStyle w:val="C22"/>
          <w:rtl w:val="0"/>
        </w:rPr>
        <w:t>Praktické předvedení a ústní ověření</w:t>
      </w:r>
    </w:p>
    <w:p>
      <w:pPr>
        <w:pStyle w:val="P12"/>
        <w:framePr w:w="6710" w:h="607" w:hRule="exact" w:wrap="none" w:vAnchor="page" w:hAnchor="margin" w:x="45" w:y="12096"/>
        <w:rPr>
          <w:rStyle w:val="C3"/>
          <w:rtl w:val="0"/>
        </w:rPr>
      </w:pPr>
    </w:p>
    <w:p>
      <w:pPr>
        <w:pStyle w:val="P13"/>
        <w:framePr w:w="6658" w:h="480" w:hRule="exact" w:wrap="none" w:vAnchor="page" w:hAnchor="margin" w:x="71" w:y="12152"/>
        <w:rPr>
          <w:rStyle w:val="C11"/>
          <w:rtl w:val="0"/>
        </w:rPr>
      </w:pPr>
      <w:r>
        <w:rPr>
          <w:rStyle w:val="C11"/>
          <w:rtl w:val="0"/>
        </w:rPr>
        <w:t>u) Klasifikovat preventivní opatření onemocnění paznehtů (dezinfekční vany, stání, rohože, postřiky)</w:t>
      </w:r>
    </w:p>
    <w:p>
      <w:pPr>
        <w:pStyle w:val="P28"/>
        <w:framePr w:w="3921" w:h="607" w:hRule="exact" w:wrap="none" w:vAnchor="page" w:hAnchor="margin" w:x="6800" w:y="12096"/>
        <w:rPr>
          <w:rStyle w:val="C3"/>
          <w:rtl w:val="0"/>
        </w:rPr>
      </w:pPr>
    </w:p>
    <w:p>
      <w:pPr>
        <w:pStyle w:val="P29"/>
        <w:framePr w:w="3839" w:h="480" w:hRule="exact" w:wrap="none" w:vAnchor="page" w:hAnchor="margin" w:x="6856" w:y="12152"/>
        <w:rPr>
          <w:rStyle w:val="C21"/>
          <w:rtl w:val="0"/>
        </w:rPr>
      </w:pPr>
      <w:r>
        <w:rPr>
          <w:rStyle w:val="C21"/>
          <w:rtl w:val="0"/>
        </w:rPr>
        <w:t>Písemné ověření</w:t>
      </w:r>
    </w:p>
    <w:p>
      <w:pPr>
        <w:pStyle w:val="P16"/>
        <w:framePr w:w="6710" w:h="376" w:hRule="exact" w:wrap="none" w:vAnchor="page" w:hAnchor="margin" w:x="45" w:y="12703"/>
        <w:rPr>
          <w:rStyle w:val="C3"/>
          <w:rtl w:val="0"/>
        </w:rPr>
      </w:pPr>
    </w:p>
    <w:p>
      <w:pPr>
        <w:pStyle w:val="P17"/>
        <w:framePr w:w="6658" w:h="249" w:hRule="exact" w:wrap="none" w:vAnchor="page" w:hAnchor="margin" w:x="71" w:y="12759"/>
        <w:rPr>
          <w:rStyle w:val="C13"/>
          <w:rtl w:val="0"/>
        </w:rPr>
      </w:pPr>
      <w:r>
        <w:rPr>
          <w:rStyle w:val="C13"/>
          <w:rtl w:val="0"/>
        </w:rPr>
        <w:t>v) Vyjmenovat používané dezinfekční prostředky</w:t>
      </w:r>
    </w:p>
    <w:p>
      <w:pPr>
        <w:pStyle w:val="P30"/>
        <w:framePr w:w="3921" w:h="376" w:hRule="exact" w:wrap="none" w:vAnchor="page" w:hAnchor="margin" w:x="6800" w:y="12703"/>
        <w:rPr>
          <w:rStyle w:val="C3"/>
          <w:rtl w:val="0"/>
        </w:rPr>
      </w:pPr>
    </w:p>
    <w:p>
      <w:pPr>
        <w:pStyle w:val="P31"/>
        <w:framePr w:w="3839" w:h="249" w:hRule="exact" w:wrap="none" w:vAnchor="page" w:hAnchor="margin" w:x="6856" w:y="12759"/>
        <w:rPr>
          <w:rStyle w:val="C22"/>
          <w:rtl w:val="0"/>
        </w:rPr>
      </w:pPr>
      <w:r>
        <w:rPr>
          <w:rStyle w:val="C22"/>
          <w:rtl w:val="0"/>
        </w:rPr>
        <w:t>Písemné ověření</w:t>
      </w:r>
    </w:p>
    <w:p>
      <w:pPr>
        <w:pStyle w:val="P32"/>
        <w:framePr w:w="10710" w:h="248" w:hRule="exact" w:wrap="none" w:vAnchor="page" w:hAnchor="margin" w:x="28" w:y="13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9.9.2026 23:23:10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ošetřovaných zvířat a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požadavky chovatele zvířat na ortopedickou úpravu paznehtů skotu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Vyhodnotit technologické a zoohygienické podmínky (plemeno, pohlaví, věk, počet zvířat, typ ustájení, kvalitu podlahovin, způsob chovu skotu a druh podestýlky)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Zpracovat závěrečnou zprávu a metodická doporučení pro chovatele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evidence související s paznehtářskou činností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Vyplnit běžné pracovní záznamy vedené pro hlavní činnosti související s povoláním paznehtář</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postup při sjednávání zakázek se zákazníkem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Uvést ekonomické aspekty onemocnění paznehtů</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Písemné ověření</w:t>
      </w:r>
    </w:p>
    <w:p>
      <w:pPr>
        <w:pStyle w:val="P32"/>
        <w:framePr w:w="10710" w:h="248" w:hRule="exact" w:wrap="none" w:vAnchor="page" w:hAnchor="margin" w:x="28" w:y="7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9.9.2026 23:23:10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musí probíhat v navazujících činnostech vedoucích k ucelenému paznehtářskému úkonu, který zahrnuje požadavky na zlepšení pohybových schopností a celkové welfare skotu.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musí uchazeč:</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Zjistit požadavky chovatele zvířat na ortopedickou úpravu paznehtů skotu a zhodnotit cyklus ošetření v konkrétním stádě.</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Zhodnotit technologické a zoohygienické podmínky ustájených zvířat.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Určit plemeno, kategorii a věk zvířat, počet kusů v sekci a navrhnout dobu ošetření paznehtů s přihlédnutím k provozním podmínkám zejména s ohledem na dobu dojení, krmení, úklid stájí a další provozní záležitosti apod.</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Vyhodnotit kvalitu podlahovin vzhledem k obrusu chodidlové části paznehtu.</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Odhadnout kulhavost stáda a závažnost onemocnění končetin skotu.</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Vybrat vhodné místo pro umístění fixační klece a pokusit se využít technologických možností vybavení stáje u chovatele. V případě nevhodného řešení u chovatele navrhnout jiné a prosadit jeho realizaci.</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Zajistit bezpečnost práce (neklouzavá podlaha, dostatek osvětlení, volný prostor pro pohyb a práci paznehtáře, možnost odstranění výkalů, bezpečný přívod elektrické energie).</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Vyřešit optimální skupinu zvířat připravených k ošetření před vstupem do fixační klece a jejich následný odchod.</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 nahánění zvířete do fixační klece posoudit jeho pohyb, zaznamenat kulhání a tvar paznehtů.</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 fixační klece dostat zvíře v klidu, nevhodným chováním nevyvolávat stres zvířat.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Fixovat zvíře ve fixační kleci a zhodnotit možnou míru stresu.</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Zvolit a provést vhodný způsob korektury paznehtů, zvolit vhodné nářadí a pomůcky.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Objasnit rozdíl tvaru a nárůstu paznehtů u hrudních a pánevních končetin skotu.</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Zajistit kladnou interakci ve vztahu člověk – zvíře.</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Dát pozor na syndrom posledních zvířat ve skupině.</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Vyvarovat se chyb při úpravě a přizpůsobit se konkrétním technologickým a zoohygienickým podmínkám.</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Řešit onemocnění paznehtu s ohledem na získané zkušenosti bez porušení platné legislativy.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Správně identifikovat onemocnění paznehtu a charakterizovat příčinu.</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Zvážit možnost předat zvíře k léčbě či ošetření veterinárnímu lékaři a provést o tom záznam.</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Zapsat evidenci nemocných zvířat a připravit zprávu pro chovatele.</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Zhodnotit preventivní opatření proti infekčním chorobám a doporučit vhodný preventivní postup.</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kontakt s chovatelem při hodnocení a řešení problémů s paznehty.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nutné přihlížet nejen k bezpečnému provádění všech úkonů a dodržování hygieny práce, ale především ke správnosti a kvalitě ošetření a úpravy paznehtů tak, aby byla zajištěna maximální pohoda zvířete. Je nutno posuzovat nejen dosažený výsledek, ale i samostatnost při rozhodování o nejvhodnějším postupu řešení zadaného úkolu podle daných podmínek pracoviště. Důraz je třeba klást na šetrnou manipulaci se zvířaty podloženou dostatečnými odbornými vědomostmi a dovednostmi.</w:t>
      </w:r>
    </w:p>
    <w:p>
      <w:pPr>
        <w:pStyle w:val="P33"/>
        <w:framePr w:w="10766" w:h="1837"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Výsledné hodnocení</w:t>
      </w:r>
    </w:p>
    <w:p>
      <w:pPr>
        <w:keepNext w:val="0"/>
        <w:keepLines w:val="0"/>
        <w:framePr w:w="10766" w:h="1497"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Paznehtář, 9.9.2026 23:23:10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56"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paznehtáře, odpovídající aktuálnímu obsahu příslušné profesní kvalifikace.</w:t>
      </w:r>
    </w:p>
    <w:p>
      <w:pPr>
        <w:keepNext w:val="0"/>
        <w:keepLines w:val="1"/>
        <w:framePr w:w="10766" w:h="780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zemědělském oboru zaměřeném na chov zvířat nebo vysokoškolské vzdělání v oblasti zemědělství a alespoň 5 let odborné praxe paznehtáře, odpovídající aktuálnímu obsahu příslušné profesní kvalifikace.</w:t>
      </w:r>
    </w:p>
    <w:p>
      <w:pPr>
        <w:keepNext w:val="0"/>
        <w:keepLines w:val="1"/>
        <w:framePr w:w="10766" w:h="780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veterinárního lékařství a alespoň 5 let praxe související s léčením skotu, odpovídající aktuálnímu obsahu příslušné profesní kvalifikace.</w:t>
      </w:r>
    </w:p>
    <w:p>
      <w:pPr>
        <w:keepNext w:val="0"/>
        <w:keepLines w:val="1"/>
        <w:framePr w:w="10766" w:h="780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41-049-H Paznehtář a střední vzdělání s maturitní zkouškou a alespoň 5 let odborné praxe paznehtáře, odpovídající aktuálnímu obsahu příslušné profesní kvalifikace.</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je k dispozici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Paznehtář, 9.9.2026 23:23:10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paznehtářská dílna s nářadím (kopytní struhák, dvouruční struhák, kopytní kleště a kopytní nože, keratofréza a keratobruska) a fixační klece a pomůcky</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•Antibakteriální přípravek (např. spray Alamycin), sada pro ošetření poraněných a záněty postižených paznehtů (např. Technovit), obvazový materiál, dezinfekční prostředek s obsahem mědi, bukový dehet, štětec, špachtle, gumové rukavice, gumové škrtidlo, kartáč, pátrací kleště a skalpel</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•Potřebný počet kusů skotu pro ošetření a úpravu paznehtů (7 ks skotu pro jednoho uchazeče, z toho nejméně 3 kusy s různým zdravotním postižením paznehtů) </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vybavená potřebnými didaktickými pomůckami</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6873"/>
        <w:rPr>
          <w:rStyle w:val="C3"/>
          <w:rtl w:val="0"/>
        </w:rPr>
      </w:pPr>
    </w:p>
    <w:p>
      <w:pPr>
        <w:pStyle w:val="P35"/>
        <w:framePr w:w="10710" w:h="340" w:hRule="exact" w:wrap="none" w:vAnchor="page" w:hAnchor="margin" w:x="28" w:y="6873"/>
        <w:rPr>
          <w:rStyle w:val="C25"/>
          <w:rtl w:val="0"/>
        </w:rPr>
      </w:pPr>
      <w:r>
        <w:rPr>
          <w:rStyle w:val="C25"/>
          <w:rtl w:val="0"/>
        </w:rPr>
        <w:t>Doba přípravy na zkoušku</w:t>
      </w:r>
    </w:p>
    <w:p>
      <w:pPr>
        <w:keepNext w:val="0"/>
        <w:keepLines w:val="0"/>
        <w:framePr w:w="10766" w:h="806" w:hRule="exact" w:wrap="none" w:vAnchor="page" w:hAnchor="margin" w:x="0" w:y="7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46"/>
        <w:rPr>
          <w:rStyle w:val="C3"/>
          <w:rtl w:val="0"/>
        </w:rPr>
      </w:pPr>
    </w:p>
    <w:p>
      <w:pPr>
        <w:pStyle w:val="P35"/>
        <w:framePr w:w="10710" w:h="340" w:hRule="exact" w:wrap="none" w:vAnchor="page" w:hAnchor="margin" w:x="28" w:y="8246"/>
        <w:rPr>
          <w:rStyle w:val="C25"/>
          <w:rtl w:val="0"/>
        </w:rPr>
      </w:pPr>
      <w:r>
        <w:rPr>
          <w:rStyle w:val="C25"/>
          <w:rtl w:val="0"/>
        </w:rPr>
        <w:t>Doba pro vykonání zkoušky</w:t>
      </w:r>
    </w:p>
    <w:p>
      <w:pPr>
        <w:keepNext w:val="0"/>
        <w:keepLines w:val="0"/>
        <w:framePr w:w="10766" w:h="806" w:hRule="exact" w:wrap="none" w:vAnchor="page" w:hAnchor="margin" w:x="0" w:y="8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Paznehtář, 9.9.2026 23:23:10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Markéta Kvapilová - OSVČ (poradenství v chovu skotu)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David Bendák - OSVČ, soukromý zemědělec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CE-F, OSVČ, podkovář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Paznehtář, 9.9.2026 23:23:10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F230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5A43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4FBB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