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71C7532" Type="http://schemas.openxmlformats.org/officeDocument/2006/relationships/officeDocument" Target="/word/document.xml" /><Relationship Id="coreR171C7532" Type="http://schemas.openxmlformats.org/package/2006/relationships/metadata/core-properties" Target="/docProps/core.xml" /><Relationship Id="customR171C753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Paznehtář/paznehtářka (kód: 41-049-H)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Paznehtář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Paznehtář/paznehtářka, 20.10.2026 11:46:33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376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FarmVet spol. s r.o.</w:t>
      </w:r>
    </w:p>
    <w:p>
      <w:pPr>
        <w:pStyle w:val="P15"/>
        <w:framePr w:w="2784" w:h="376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Rojšín 5, 38203 Brloh</w:t>
      </w:r>
    </w:p>
    <w:p>
      <w:pPr>
        <w:pStyle w:val="P17"/>
        <w:framePr w:w="7847" w:h="607" w:hRule="exact" w:wrap="none" w:vAnchor="page" w:hAnchor="margin" w:x="45" w:y="3355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411"/>
        <w:rPr>
          <w:rStyle w:val="C15"/>
          <w:rtl w:val="0"/>
        </w:rPr>
      </w:pPr>
      <w:r>
        <w:rPr>
          <w:rStyle w:val="C15"/>
          <w:rtl w:val="0"/>
        </w:rPr>
        <w:t>Kysilka Karel</w:t>
      </w:r>
    </w:p>
    <w:p>
      <w:pPr>
        <w:pStyle w:val="P19"/>
        <w:framePr w:w="2784" w:h="607" w:hRule="exact" w:wrap="none" w:vAnchor="page" w:hAnchor="margin" w:x="7937" w:y="3355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411"/>
        <w:rPr>
          <w:rStyle w:val="C16"/>
          <w:rtl w:val="0"/>
        </w:rPr>
      </w:pPr>
      <w:r>
        <w:rPr>
          <w:rStyle w:val="C16"/>
          <w:rtl w:val="0"/>
        </w:rPr>
        <w:t>Úpická 501, 54233 Rtyně v Podkrkonoší</w:t>
      </w:r>
    </w:p>
    <w:p>
      <w:pPr>
        <w:pStyle w:val="P13"/>
        <w:framePr w:w="7847" w:h="376" w:hRule="exact" w:wrap="none" w:vAnchor="page" w:hAnchor="margin" w:x="45" w:y="3971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4027"/>
        <w:rPr>
          <w:rStyle w:val="C13"/>
          <w:rtl w:val="0"/>
        </w:rPr>
      </w:pPr>
      <w:r>
        <w:rPr>
          <w:rStyle w:val="C13"/>
          <w:rtl w:val="0"/>
        </w:rPr>
        <w:t>Mikulka Petr</w:t>
      </w:r>
    </w:p>
    <w:p>
      <w:pPr>
        <w:pStyle w:val="P15"/>
        <w:framePr w:w="2784" w:h="376" w:hRule="exact" w:wrap="none" w:vAnchor="page" w:hAnchor="margin" w:x="7937" w:y="3971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4027"/>
        <w:rPr>
          <w:rStyle w:val="C14"/>
          <w:rtl w:val="0"/>
        </w:rPr>
      </w:pPr>
      <w:r>
        <w:rPr>
          <w:rStyle w:val="C14"/>
          <w:rtl w:val="0"/>
        </w:rPr>
        <w:t>Sadová 87, 50315 Nechanice</w:t>
      </w:r>
    </w:p>
    <w:p>
      <w:pPr>
        <w:pStyle w:val="P17"/>
        <w:framePr w:w="7847" w:h="607" w:hRule="exact" w:wrap="none" w:vAnchor="page" w:hAnchor="margin" w:x="45" w:y="4357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4413"/>
        <w:rPr>
          <w:rStyle w:val="C15"/>
          <w:rtl w:val="0"/>
        </w:rPr>
      </w:pPr>
      <w:r>
        <w:rPr>
          <w:rStyle w:val="C15"/>
          <w:rtl w:val="0"/>
        </w:rPr>
        <w:t>MVDr. Prášek Josef</w:t>
      </w:r>
    </w:p>
    <w:p>
      <w:pPr>
        <w:pStyle w:val="P19"/>
        <w:framePr w:w="2784" w:h="607" w:hRule="exact" w:wrap="none" w:vAnchor="page" w:hAnchor="margin" w:x="7937" w:y="4357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4413"/>
        <w:rPr>
          <w:rStyle w:val="C16"/>
          <w:rtl w:val="0"/>
        </w:rPr>
      </w:pPr>
      <w:r>
        <w:rPr>
          <w:rStyle w:val="C16"/>
          <w:rtl w:val="0"/>
        </w:rPr>
        <w:t>Dolní Březinka 27, 58291 Světlá nad Sazávou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Paznehtář/paznehtářka, 20.10.2026 11:46:33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