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61F8B" Type="http://schemas.openxmlformats.org/officeDocument/2006/relationships/officeDocument" Target="/word/document.xml" /><Relationship Id="coreR28161F8B" Type="http://schemas.openxmlformats.org/package/2006/relationships/metadata/core-properties" Target="/docProps/core.xml" /><Relationship Id="customR28161F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20.10.2026 6:47:11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krmného hmyzu souvisí s profesní kvalifikací Producent/producentka savců pro krmné a pokusné účely.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krmného hmyzu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20.10.2026 6:47:11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