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FA68D2" Type="http://schemas.openxmlformats.org/officeDocument/2006/relationships/officeDocument" Target="/word/document.xml" /><Relationship Id="coreR17FA68D2" Type="http://schemas.openxmlformats.org/package/2006/relationships/metadata/core-properties" Target="/docProps/core.xml" /><Relationship Id="customR17FA68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krmného hmyzu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Producent krmného hmyzu, 31.5.2026 12:57:50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Vést provozní deník: zapsat teplotu, vlhkost, provozní a mimořádné události, případně počty uhynulých kusů zvířat</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 a popsat rozdíly mezi přeměnou dokonalou a nedokonalou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Rozpoznání vývojových stádií jednotlivých druhů krmného hmyzu</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a ústní ověření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Určit a charakterizovat zadané kukly a larvy chovaných druhů krmného hmyzu se zřetelem na specifické požadavky odběratelů</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607" w:hRule="exact" w:wrap="none" w:vAnchor="page" w:hAnchor="margin" w:x="45" w:y="14777"/>
        <w:rPr>
          <w:rStyle w:val="C3"/>
          <w:rtl w:val="0"/>
        </w:rPr>
      </w:pPr>
    </w:p>
    <w:p>
      <w:pPr>
        <w:pStyle w:val="P13"/>
        <w:framePr w:w="6658" w:h="480" w:hRule="exact" w:wrap="none" w:vAnchor="page" w:hAnchor="margin" w:x="71" w:y="14833"/>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777"/>
        <w:rPr>
          <w:rStyle w:val="C3"/>
          <w:rtl w:val="0"/>
        </w:rPr>
      </w:pPr>
    </w:p>
    <w:p>
      <w:pPr>
        <w:pStyle w:val="P29"/>
        <w:framePr w:w="3839" w:h="480" w:hRule="exact" w:wrap="none" w:vAnchor="page" w:hAnchor="margin" w:x="6856" w:y="14833"/>
        <w:rPr>
          <w:rStyle w:val="C21"/>
          <w:rtl w:val="0"/>
        </w:rPr>
      </w:pPr>
      <w:r>
        <w:rPr>
          <w:rStyle w:val="C21"/>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31.5.2026 12:57:50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opatření prováděná po úniku hmyzu zejména dospělých cvrčků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Prevence nákaz v chovech krmného hmyzu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čistotu a popsat prevenci nebezpečných nákaz a chorob</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Krmení hmyzu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Rozpoznat předložené druhy krmiv, vitaminových a minerálních doplňků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Připravit krmné směsi z jednotlivých komponentů pro jednotlivé druhy a vývojová stádia hmyzu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31.5.2026 12:57:50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pro vykonání zkoušky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"https://www.nsp.cz/jednotka-prace/producent-krmneho-hmyzu"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https://www.nsp.cz/jednotka-prace/producent-krmneho-hmyzu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 krmného hmyzu, 31.5.2026 12:57:50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Producent krmného hmyzu (41-050-H), střední vzdělání s maturitní zkouškou a alespoň 5 let odborné praxe v chovu krmného hmyzu.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33"/>
        <w:framePr w:w="10766" w:h="382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 saranče, šváb, zavíječ voskový</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 krmného hmyzu, 31.5.2026 12:57:50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30 minut.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 krmného hmyzu, 31.5.2026 12:57:50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odborná škola a Střední odborné učiliště, Praha – Čakovice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pStyle w:val="P21"/>
        <w:framePr w:w="7654" w:h="331" w:hRule="exact" w:wrap="none" w:vAnchor="page" w:hAnchor="margin" w:x="28" w:y="15940"/>
        <w:rPr>
          <w:rStyle w:val="C16"/>
          <w:rtl w:val="0"/>
        </w:rPr>
      </w:pPr>
      <w:r>
        <w:rPr>
          <w:rStyle w:val="C16"/>
          <w:rtl w:val="0"/>
        </w:rPr>
        <w:t>Producent krmného hmyzu, 31.5.2026 12:57:50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0579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ED22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88BD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