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3BB512" Type="http://schemas.openxmlformats.org/officeDocument/2006/relationships/officeDocument" Target="/word/document.xml" /><Relationship Id="coreRB3BB512" Type="http://schemas.openxmlformats.org/package/2006/relationships/metadata/core-properties" Target="/docProps/core.xml" /><Relationship Id="customRB3BB5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posouzení mikroklimatu, vedení provozního deníku v chovech krmného hmyzu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krmného hmyzu,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Biologická charakteristika jednotlivých druhů krmného hmyzu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Rozpoznání vývojových stádií jednotlivých druhů krmného hmyzu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Vyskladnění a příprava krmného hmyzu a jeho stádií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krmného hmyzu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Krmení hmyzu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23.06.2011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20.10.2026 9:25:30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předem stanoví, které pomůcky smí uchazeč při zkoušce používat.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podle daných podmínek pracoviště. Důraz je třeba klást na zručnost manipulace s různými druhy hmyzu (minimalizace úniku hmyzu při přemísťování z chovných nádob) a jejich vývojovými stádii podloženou dostatečnými odbornými vědomostmi a dovednostmi. Zvláštní pozornost je třeba věnovat způsobu vyskladnění krmného hmyzu a následnému transportu. 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20.10.2026 9:25:30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20.10.2026 9:25:30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