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35D650" Type="http://schemas.openxmlformats.org/officeDocument/2006/relationships/officeDocument" Target="/word/document.xml" /><Relationship Id="coreR5435D650" Type="http://schemas.openxmlformats.org/package/2006/relationships/metadata/core-properties" Target="/docProps/core.xml" /><Relationship Id="customR5435D6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krmného hmyzu (kód: 41-050-H)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Producent krmného hmyzu; Chovatel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posouzení mikroklimatu, vedení provozního deníku v chovech krmného hmyzu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krmného hmyzu,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Biologická charakteristika jednotlivých druhů krmného hmyzu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Rozpoznání vývojových stádií jednotlivých druhů krmného hmyzu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Vyskladnění a příprava krmného hmyzu a jeho stádií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nákaz v chovech krmného hmyzu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Krmení hmyzu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Producent/producentka krmného hmyzu, 21.6.2026 1:00:00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posouzení mikroklimatu, vedení provozního deníku v chovech krmného hmyzu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Změřit teplotu a vlhkost na pracovišti, navrhnout denní světelný a tepelný režim, posoudit vhodnost chovného zařízení pro jednotlivé druhy hmyzu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Sestavit jednoduché provozní jednotky pro chov hmyzu, předvést manipulaci s nimi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Osadit chovné nádoby hmyzem včetně substrátu, založit krmivo a instalovat napáječky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Vést provozní deník: zapsat teplotu, vlhkost, provozní a mimořádné události, případně počty uhynulých kusů zvířat</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Základní obsluha přístrojů a technického zázemí chovů krmného hmyzu, dodržování bezpečnosti práce</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Obsluhovat technická zařízení zaručující potřebné mikroklima – klimatizaci, zvlhčovače, ventilaci, topná tělesa, infralampy, UV lampy, ionizační zařízení, rozvody vody a ovládat časové spínače</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Dodržovat bezpečnost práce a ochranu zdraví včetně používání pracovních pomůcek, respektovat základní povinnosti při údržbě a preventivních kontrolách elektrických zařízení, požární prevenci</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obě kritéria.</w:t>
      </w:r>
    </w:p>
    <w:p>
      <w:pPr>
        <w:pStyle w:val="P23"/>
        <w:framePr w:w="10710" w:h="340" w:hRule="exact" w:wrap="none" w:vAnchor="page" w:hAnchor="margin" w:x="28" w:y="9945"/>
        <w:rPr>
          <w:rStyle w:val="C18"/>
          <w:rtl w:val="0"/>
        </w:rPr>
      </w:pPr>
      <w:r>
        <w:rPr>
          <w:rStyle w:val="C18"/>
          <w:rtl w:val="0"/>
        </w:rPr>
        <w:t>Biologická charakteristika jednotlivých druhů krmného hmyzu</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607" w:hRule="exact" w:wrap="none" w:vAnchor="page" w:hAnchor="margin" w:x="45" w:y="10761"/>
        <w:rPr>
          <w:rStyle w:val="C3"/>
          <w:rtl w:val="0"/>
        </w:rPr>
      </w:pPr>
    </w:p>
    <w:p>
      <w:pPr>
        <w:pStyle w:val="P13"/>
        <w:framePr w:w="6658" w:h="480" w:hRule="exact" w:wrap="none" w:vAnchor="page" w:hAnchor="margin" w:x="71" w:y="10817"/>
        <w:rPr>
          <w:rStyle w:val="C11"/>
          <w:rtl w:val="0"/>
        </w:rPr>
      </w:pPr>
      <w:r>
        <w:rPr>
          <w:rStyle w:val="C11"/>
          <w:rtl w:val="0"/>
        </w:rPr>
        <w:t>a) Popsat stavbu a životní funkce potemníků (tzv. moučných červů), cvrčků, sarančat, švábů, zavíječů voskových</w:t>
      </w:r>
    </w:p>
    <w:p>
      <w:pPr>
        <w:pStyle w:val="P28"/>
        <w:framePr w:w="3921" w:h="607" w:hRule="exact" w:wrap="none" w:vAnchor="page" w:hAnchor="margin" w:x="6800" w:y="10761"/>
        <w:rPr>
          <w:rStyle w:val="C3"/>
          <w:rtl w:val="0"/>
        </w:rPr>
      </w:pPr>
    </w:p>
    <w:p>
      <w:pPr>
        <w:pStyle w:val="P29"/>
        <w:framePr w:w="3839" w:h="480" w:hRule="exact" w:wrap="none" w:vAnchor="page" w:hAnchor="margin" w:x="6856" w:y="10817"/>
        <w:rPr>
          <w:rStyle w:val="C21"/>
          <w:rtl w:val="0"/>
        </w:rPr>
      </w:pPr>
      <w:r>
        <w:rPr>
          <w:rStyle w:val="C21"/>
          <w:rtl w:val="0"/>
        </w:rPr>
        <w:t>Písemné a ústní ověření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Popsat odlišnosti v chovu jednotlivých druhů a uvést rizika jejich chovu s ohledem na biologickou charakteristiku jednotlivých druhů a popsat rozdíly mezi přeměnou dokonalou a nedokonalou</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Písemné a ústní ověření</w:t>
      </w:r>
    </w:p>
    <w:p>
      <w:pPr>
        <w:pStyle w:val="P32"/>
        <w:framePr w:w="10710" w:h="248" w:hRule="exact" w:wrap="none" w:vAnchor="page" w:hAnchor="margin" w:x="28" w:y="12312"/>
        <w:rPr>
          <w:rStyle w:val="C23"/>
          <w:rtl w:val="0"/>
        </w:rPr>
      </w:pPr>
      <w:r>
        <w:rPr>
          <w:rStyle w:val="C23"/>
          <w:rtl w:val="0"/>
        </w:rPr>
        <w:t>Je třeba splnit obě kritéria.</w:t>
      </w:r>
    </w:p>
    <w:p>
      <w:pPr>
        <w:pStyle w:val="P23"/>
        <w:framePr w:w="10710" w:h="340" w:hRule="exact" w:wrap="none" w:vAnchor="page" w:hAnchor="margin" w:x="28" w:y="12748"/>
        <w:rPr>
          <w:rStyle w:val="C18"/>
          <w:rtl w:val="0"/>
        </w:rPr>
      </w:pPr>
      <w:r>
        <w:rPr>
          <w:rStyle w:val="C18"/>
          <w:rtl w:val="0"/>
        </w:rPr>
        <w:t>Rozpoznání vývojových stádií jednotlivých druhů krmného hmyzu</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607" w:hRule="exact" w:wrap="none" w:vAnchor="page" w:hAnchor="margin" w:x="45" w:y="13563"/>
        <w:rPr>
          <w:rStyle w:val="C3"/>
          <w:rtl w:val="0"/>
        </w:rPr>
      </w:pPr>
    </w:p>
    <w:p>
      <w:pPr>
        <w:pStyle w:val="P13"/>
        <w:framePr w:w="6658" w:h="480" w:hRule="exact" w:wrap="none" w:vAnchor="page" w:hAnchor="margin" w:x="71" w:y="13619"/>
        <w:rPr>
          <w:rStyle w:val="C11"/>
          <w:rtl w:val="0"/>
        </w:rPr>
      </w:pPr>
      <w:r>
        <w:rPr>
          <w:rStyle w:val="C11"/>
          <w:rtl w:val="0"/>
        </w:rPr>
        <w:t>a) Určit a charakterizovat zadané larvy chovaných druhů krmného hmyzu se zřetelem na specifické požadavky odběratelů</w:t>
      </w:r>
    </w:p>
    <w:p>
      <w:pPr>
        <w:pStyle w:val="P28"/>
        <w:framePr w:w="3921" w:h="607" w:hRule="exact" w:wrap="none" w:vAnchor="page" w:hAnchor="margin" w:x="6800" w:y="13563"/>
        <w:rPr>
          <w:rStyle w:val="C3"/>
          <w:rtl w:val="0"/>
        </w:rPr>
      </w:pPr>
    </w:p>
    <w:p>
      <w:pPr>
        <w:pStyle w:val="P29"/>
        <w:framePr w:w="3839" w:h="480" w:hRule="exact" w:wrap="none" w:vAnchor="page" w:hAnchor="margin" w:x="6856" w:y="13619"/>
        <w:rPr>
          <w:rStyle w:val="C21"/>
          <w:rtl w:val="0"/>
        </w:rPr>
      </w:pPr>
      <w:r>
        <w:rPr>
          <w:rStyle w:val="C21"/>
          <w:rtl w:val="0"/>
        </w:rPr>
        <w:t>Praktické předvedení a ústní ověření</w:t>
      </w:r>
    </w:p>
    <w:p>
      <w:pPr>
        <w:pStyle w:val="P16"/>
        <w:framePr w:w="6710" w:h="607" w:hRule="exact" w:wrap="none" w:vAnchor="page" w:hAnchor="margin" w:x="45" w:y="14170"/>
        <w:rPr>
          <w:rStyle w:val="C3"/>
          <w:rtl w:val="0"/>
        </w:rPr>
      </w:pPr>
    </w:p>
    <w:p>
      <w:pPr>
        <w:pStyle w:val="P17"/>
        <w:framePr w:w="6658" w:h="480" w:hRule="exact" w:wrap="none" w:vAnchor="page" w:hAnchor="margin" w:x="71" w:y="14226"/>
        <w:rPr>
          <w:rStyle w:val="C13"/>
          <w:rtl w:val="0"/>
        </w:rPr>
      </w:pPr>
      <w:r>
        <w:rPr>
          <w:rStyle w:val="C13"/>
          <w:rtl w:val="0"/>
        </w:rPr>
        <w:t>b) Určit a charakterizovat zadané kukly a larvy chovaných druhů krmného hmyzu se zřetelem na specifické požadavky odběratelů</w:t>
      </w:r>
    </w:p>
    <w:p>
      <w:pPr>
        <w:pStyle w:val="P30"/>
        <w:framePr w:w="3921" w:h="607" w:hRule="exact" w:wrap="none" w:vAnchor="page" w:hAnchor="margin" w:x="6800" w:y="14170"/>
        <w:rPr>
          <w:rStyle w:val="C3"/>
          <w:rtl w:val="0"/>
        </w:rPr>
      </w:pPr>
    </w:p>
    <w:p>
      <w:pPr>
        <w:pStyle w:val="P31"/>
        <w:framePr w:w="3839" w:h="480" w:hRule="exact" w:wrap="none" w:vAnchor="page" w:hAnchor="margin" w:x="6856" w:y="14226"/>
        <w:rPr>
          <w:rStyle w:val="C22"/>
          <w:rtl w:val="0"/>
        </w:rPr>
      </w:pPr>
      <w:r>
        <w:rPr>
          <w:rStyle w:val="C22"/>
          <w:rtl w:val="0"/>
        </w:rPr>
        <w:t>Praktické předvedení a ústní ověření</w:t>
      </w:r>
    </w:p>
    <w:p>
      <w:pPr>
        <w:pStyle w:val="P12"/>
        <w:framePr w:w="6710" w:h="607" w:hRule="exact" w:wrap="none" w:vAnchor="page" w:hAnchor="margin" w:x="45" w:y="14777"/>
        <w:rPr>
          <w:rStyle w:val="C3"/>
          <w:rtl w:val="0"/>
        </w:rPr>
      </w:pPr>
    </w:p>
    <w:p>
      <w:pPr>
        <w:pStyle w:val="P13"/>
        <w:framePr w:w="6658" w:h="480" w:hRule="exact" w:wrap="none" w:vAnchor="page" w:hAnchor="margin" w:x="71" w:y="14833"/>
        <w:rPr>
          <w:rStyle w:val="C11"/>
          <w:rtl w:val="0"/>
        </w:rPr>
      </w:pPr>
      <w:r>
        <w:rPr>
          <w:rStyle w:val="C11"/>
          <w:rtl w:val="0"/>
        </w:rPr>
        <w:t>c) Určit a charakterizovat dospělé jedince chovaných druhů krmného hmyzu se zřetelem na specifické požadavky odběratelů</w:t>
      </w:r>
    </w:p>
    <w:p>
      <w:pPr>
        <w:pStyle w:val="P28"/>
        <w:framePr w:w="3921" w:h="607" w:hRule="exact" w:wrap="none" w:vAnchor="page" w:hAnchor="margin" w:x="6800" w:y="14777"/>
        <w:rPr>
          <w:rStyle w:val="C3"/>
          <w:rtl w:val="0"/>
        </w:rPr>
      </w:pPr>
    </w:p>
    <w:p>
      <w:pPr>
        <w:pStyle w:val="P29"/>
        <w:framePr w:w="3839" w:h="480" w:hRule="exact" w:wrap="none" w:vAnchor="page" w:hAnchor="margin" w:x="6856" w:y="14833"/>
        <w:rPr>
          <w:rStyle w:val="C21"/>
          <w:rtl w:val="0"/>
        </w:rPr>
      </w:pPr>
      <w:r>
        <w:rPr>
          <w:rStyle w:val="C21"/>
          <w:rtl w:val="0"/>
        </w:rPr>
        <w:t>Praktické předvedení a ústní ověření</w:t>
      </w:r>
    </w:p>
    <w:p>
      <w:pPr>
        <w:pStyle w:val="P32"/>
        <w:framePr w:w="10710" w:h="248" w:hRule="exact" w:wrap="none" w:vAnchor="page" w:hAnchor="margin" w:x="28" w:y="15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krmného hmyzu, 21.6.2026 1:00:00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Vyskladnění a příprava krmného hmyzu a jeho stádií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požadovaná stádia hmyzu a uložit je do transportních nádob, včetně ochrany proti zapaření či podchlazení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Poučit odběratele o podmínkách transportu a o zabezpečení proti úniku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opatření prováděná po úniku hmyzu zejména dospělých cvrčků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Prevence nákaz v chovech krmného hmyzu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Dodržovat čistotu a popsat prevenci nebezpečných nákaz a chorob</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Popsat identifikaci a příznaky nejčastěji se vyskytujících chorob – plísňová onemocnění, bakteriální choroby, virové nákazy, nákazy způsobené prvoky, parazitičtí červi a roztoči</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Písemné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způsoby asanace a desinfekce postižených chovů – chemická a fyzikální včetně ionizace, vybrat vhodný přípravek a přístroje pro desinfekci</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Vysvětlit a předvést v souladu s platnými předpisy likvidaci odpadů biologického charakteru – uhynulí jedinci z chovu, zbytky krmiv</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Krmení hmyzu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Rozpoznat předložené druhy krmiv, vitaminových a minerálních doplňků</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Připravit krmné směsi z jednotlivých komponentů pro jednotlivé druhy a vývojová stádia hmyzu</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Posoudit nezávadnost předložených krmiv, rozpoznat krmiva nevhodná a závadná</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krmného hmyzu, 21.6.2026 1:00:00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pro vykonání zkoušky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"https://www.nsp.cz/jednotka-prace/producent-krmneho-hmyzu"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https://www.nsp.cz/jednotka-prace/producent-krmneho-hmyzu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podle daných podmínek pracoviště. Důraz je třeba klást na zručnost manipulace s různými druhy hmyzu (minimalizace úniku hmyzu při přemísťování z chovných nádob) a jejich vývojovými stádii podloženou dostatečnými odbornými vědomostmi a dovednostmi. Zvláštní pozornost je třeba věnovat způsobu vyskladnění krmného hmyzu a následnému transportu.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zajišťování likvidace biologického odpadu ve smyslu platných nařízení.</w:t>
      </w:r>
    </w:p>
    <w:p>
      <w:pPr>
        <w:pStyle w:val="P33"/>
        <w:framePr w:w="10766" w:h="1837"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Výsledné hodnocení</w:t>
      </w:r>
    </w:p>
    <w:p>
      <w:pPr>
        <w:keepNext w:val="0"/>
        <w:keepLines w:val="0"/>
        <w:framePr w:w="10766" w:h="1497"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504"/>
        <w:rPr>
          <w:rStyle w:val="C3"/>
          <w:rtl w:val="0"/>
        </w:rPr>
      </w:pPr>
    </w:p>
    <w:p>
      <w:pPr>
        <w:pStyle w:val="P35"/>
        <w:framePr w:w="10710" w:h="340" w:hRule="exact" w:wrap="none" w:vAnchor="page" w:hAnchor="margin" w:x="28" w:y="11504"/>
        <w:rPr>
          <w:rStyle w:val="C25"/>
          <w:rtl w:val="0"/>
        </w:rPr>
      </w:pPr>
      <w:r>
        <w:rPr>
          <w:rStyle w:val="C25"/>
          <w:rtl w:val="0"/>
        </w:rPr>
        <w:t>Počet zkoušejících</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Producent/producentka krmného hmyzu, 21.6.2026 1:00:00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5 let odborné praxe v chovu hmyzu nebo v zájmových chovech hmyzu nebo ve funkci učitele praktického vyučování nebo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hmyzu nebo v zájmových chovech hmyzu nebo ve funkci učitele praktického vyučování nebo učitele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hmyzu nebo v zájmových chovech hmyzu nebo ve funkci učitele odborných předmětů nebo praktického vyučování nebo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41-050-H Producent/producentka krmného hmyzu, střední vzdělání s maturitní zkouškou a alespoň 5 let odborné praxe v chovu krmného hmyzu.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www.eagri.cz </w:t>
      </w:r>
    </w:p>
    <w:p>
      <w:pPr>
        <w:pStyle w:val="P33"/>
        <w:framePr w:w="10766" w:h="382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•standardní odchovna krmného hmyzu </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prvky chovného zařízení, přístrojové vybavení </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ukázky vývojových stadií různých druhů hmyzu: cvrček (imago – dospělý jedinec a vývojová stádia), potemník – larvy (tzv. mouční červi), saranče, šváb, zavíječ voskový</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chovných substrátů a krmiv</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vzorky léčiv, desinfekčních a čisticích prostředků</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zadaných úloh</w:t>
      </w:r>
    </w:p>
    <w:p>
      <w:pPr>
        <w:keepNext w:val="0"/>
        <w:keepLines w:val="0"/>
        <w:framePr w:w="10766" w:h="34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Producent/producentka krmného hmyzu, 21.6.2026 1:00:00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30 minut. Zkouška může být rozložena do více dnů.</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Producent/producentka krmného hmyzu, 21.6.2026 1:00:00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odborná škola a Střední odborné učiliště, Praha – Čakovice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pStyle w:val="P21"/>
        <w:framePr w:w="7654" w:h="331" w:hRule="exact" w:wrap="none" w:vAnchor="page" w:hAnchor="margin" w:x="28" w:y="15940"/>
        <w:rPr>
          <w:rStyle w:val="C16"/>
          <w:rtl w:val="0"/>
        </w:rPr>
      </w:pPr>
      <w:r>
        <w:rPr>
          <w:rStyle w:val="C16"/>
          <w:rtl w:val="0"/>
        </w:rPr>
        <w:t>Producent/producentka krmného hmyzu, 21.6.2026 1:00:00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A3BA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356A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815E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