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0C1E2" Type="http://schemas.openxmlformats.org/officeDocument/2006/relationships/officeDocument" Target="/word/document.xml" /><Relationship Id="coreR370C1E2" Type="http://schemas.openxmlformats.org/package/2006/relationships/metadata/core-properties" Target="/docProps/core.xml" /><Relationship Id="customR370C1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11.04.2017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30.9.2026 2:42:37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používá své vlastní prostředky BOZP (rukavice, pracovní oděv a obuv apod.).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následnému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"Rozmnožování a odchov mláďat savců pro krmné a pokusné účely" v kritériu a) uchazeč popisuje reprodukční biologii u laboratorních potkanů, myší, křečků, morčat a králíků, prakticky rozpozná říji u jednoho z vyjmenovaných druhů. Kritéria b), c) a d) ověřují znalosti u všech druhů savců řešených v kritériu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30.9.2026 2:42:37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v Praze 9 - Čakovicích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30.9.2026 2:42:37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