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933B88" Type="http://schemas.openxmlformats.org/officeDocument/2006/relationships/officeDocument" Target="/word/document.xml" /><Relationship Id="coreR16933B88" Type="http://schemas.openxmlformats.org/package/2006/relationships/metadata/core-properties" Target="/docProps/core.xml" /><Relationship Id="customR16933B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Producent savců pro krmné a pokusné účely (kód: 41-051-H)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zvířat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zajištění optimálního mikroklimatu, vedení provozního deníku v chovech savců pro krmné a pokusné účely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Základní obsluha přístrojů a technického zázemí chovů savců pro pokusné účely, dodržování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Rozmnožování a odchov mláďat savců pro krmné a pokusné účely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Odborná manipulace se savci pro krmné a pokusné účely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Prevence nákaz v chovech savců pro krmné a pokusné účely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Krmení savců pro krmné a pokusné účely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savců používaných pro krmné a pokusné účely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Zabezpečení welfare v chovech savců pro krmné a pokusné účely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23.06.2011 do: 10.06.2017</w:t>
      </w:r>
    </w:p>
    <w:p>
      <w:pPr>
        <w:pStyle w:val="P21"/>
        <w:framePr w:w="7654" w:h="331" w:hRule="exact" w:wrap="none" w:vAnchor="page" w:hAnchor="margin" w:x="28" w:y="15940"/>
        <w:rPr>
          <w:rStyle w:val="C16"/>
          <w:rtl w:val="0"/>
        </w:rPr>
      </w:pPr>
      <w:r>
        <w:rPr>
          <w:rStyle w:val="C16"/>
          <w:rtl w:val="0"/>
        </w:rPr>
        <w:t>Producent savců pro krmné a pokusné účely, 7.5.2026 18:14:01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zajištění optimálního mikroklimatu, vedení provozního deníku v chovech savců pro krmné a pokusné účely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Sestavit jednoduchou funkční provozní jednotku z chovných boxů, předvést manipulaci s nimi, včetně zajištění proti úniku zvířat</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s výkladem</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Změřit teplotu a vlhkost na pracovišti, navrhnout denní světelný a tepelný režim, ozřejmit jakým způsobem bude zajištěno větrání (nebezpečí hromadění čpavku a oxidu uhličitého)</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s výkladem</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Osadit chovné nádoby včetně substrátu, založit krmivo a instalovat napáječky, předvést čištění chovného boxu</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 s výkladem</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Založit provozní deník pracoviště – zapsat teplotu, vlhkost, mimořádné události</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Praktické předvedení s výkladem</w:t>
      </w:r>
    </w:p>
    <w:p>
      <w:pPr>
        <w:pStyle w:val="P32"/>
        <w:framePr w:w="10710" w:h="248" w:hRule="exact" w:wrap="none" w:vAnchor="page" w:hAnchor="margin" w:x="28" w:y="6500"/>
        <w:rPr>
          <w:rStyle w:val="C23"/>
          <w:rtl w:val="0"/>
        </w:rPr>
      </w:pPr>
      <w:r>
        <w:rPr>
          <w:rStyle w:val="C23"/>
          <w:rtl w:val="0"/>
        </w:rPr>
        <w:t>Je třeba splnit všechna kritéria.</w:t>
      </w:r>
    </w:p>
    <w:p>
      <w:pPr>
        <w:pStyle w:val="P23"/>
        <w:framePr w:w="10710" w:h="547" w:hRule="exact" w:wrap="none" w:vAnchor="page" w:hAnchor="margin" w:x="28" w:y="6935"/>
        <w:rPr>
          <w:rStyle w:val="C18"/>
          <w:rtl w:val="0"/>
        </w:rPr>
      </w:pPr>
      <w:r>
        <w:rPr>
          <w:rStyle w:val="C18"/>
          <w:rtl w:val="0"/>
        </w:rPr>
        <w:t>Základní obsluha přístrojů a technického zázemí chovů savců pro pokusné účely, dodržování bezpečnosti práce</w:t>
      </w:r>
    </w:p>
    <w:p>
      <w:pPr>
        <w:pStyle w:val="P24"/>
        <w:framePr w:w="6713" w:h="376" w:hRule="exact" w:wrap="none" w:vAnchor="page" w:hAnchor="margin" w:x="45" w:y="7582"/>
        <w:rPr>
          <w:rStyle w:val="C3"/>
          <w:rtl w:val="0"/>
        </w:rPr>
      </w:pPr>
    </w:p>
    <w:p>
      <w:pPr>
        <w:pStyle w:val="P25"/>
        <w:framePr w:w="6661" w:h="249" w:hRule="exact" w:wrap="none" w:vAnchor="page" w:hAnchor="margin" w:x="71" w:y="7653"/>
        <w:rPr>
          <w:rStyle w:val="C19"/>
          <w:rtl w:val="0"/>
        </w:rPr>
      </w:pPr>
      <w:r>
        <w:rPr>
          <w:rStyle w:val="C19"/>
          <w:rtl w:val="0"/>
        </w:rPr>
        <w:t>Kritéria hodnocení</w:t>
      </w:r>
    </w:p>
    <w:p>
      <w:pPr>
        <w:pStyle w:val="P26"/>
        <w:framePr w:w="3918" w:h="376" w:hRule="exact" w:wrap="none" w:vAnchor="page" w:hAnchor="margin" w:x="6803" w:y="7582"/>
        <w:rPr>
          <w:rStyle w:val="C3"/>
          <w:rtl w:val="0"/>
        </w:rPr>
      </w:pPr>
    </w:p>
    <w:p>
      <w:pPr>
        <w:pStyle w:val="P27"/>
        <w:framePr w:w="3836" w:h="249" w:hRule="exact" w:wrap="none" w:vAnchor="page" w:hAnchor="margin" w:x="6859" w:y="7653"/>
        <w:rPr>
          <w:rStyle w:val="C20"/>
          <w:rtl w:val="0"/>
        </w:rPr>
      </w:pPr>
      <w:r>
        <w:rPr>
          <w:rStyle w:val="C20"/>
          <w:rtl w:val="0"/>
        </w:rPr>
        <w:t>Způsoby ověření</w:t>
      </w:r>
    </w:p>
    <w:p>
      <w:pPr>
        <w:pStyle w:val="P12"/>
        <w:framePr w:w="6710" w:h="831" w:hRule="exact" w:wrap="none" w:vAnchor="page" w:hAnchor="margin" w:x="45" w:y="7958"/>
        <w:rPr>
          <w:rStyle w:val="C3"/>
          <w:rtl w:val="0"/>
        </w:rPr>
      </w:pPr>
    </w:p>
    <w:p>
      <w:pPr>
        <w:pStyle w:val="P13"/>
        <w:framePr w:w="6658" w:h="704" w:hRule="exact" w:wrap="none" w:vAnchor="page" w:hAnchor="margin" w:x="71" w:y="8014"/>
        <w:rPr>
          <w:rStyle w:val="C11"/>
          <w:rtl w:val="0"/>
        </w:rPr>
      </w:pPr>
      <w:r>
        <w:rPr>
          <w:rStyle w:val="C11"/>
          <w:rtl w:val="0"/>
        </w:rPr>
        <w:t>a) Obsluhovat technická zařízení zaručující potřebné mikroklima – klimatizaci, zvlhčovače, ventilaci, přímotopná tělesa, infralampy, UV lampy, ionizační zařízení, ovládat časové spínače osvětlení a topení, rozvody vody</w:t>
      </w:r>
    </w:p>
    <w:p>
      <w:pPr>
        <w:pStyle w:val="P28"/>
        <w:framePr w:w="3921" w:h="831" w:hRule="exact" w:wrap="none" w:vAnchor="page" w:hAnchor="margin" w:x="6800" w:y="7958"/>
        <w:rPr>
          <w:rStyle w:val="C3"/>
          <w:rtl w:val="0"/>
        </w:rPr>
      </w:pPr>
    </w:p>
    <w:p>
      <w:pPr>
        <w:pStyle w:val="P29"/>
        <w:framePr w:w="3839" w:h="704" w:hRule="exact" w:wrap="none" w:vAnchor="page" w:hAnchor="margin" w:x="6856" w:y="8014"/>
        <w:rPr>
          <w:rStyle w:val="C21"/>
          <w:rtl w:val="0"/>
        </w:rPr>
      </w:pPr>
      <w:r>
        <w:rPr>
          <w:rStyle w:val="C21"/>
          <w:rtl w:val="0"/>
        </w:rPr>
        <w:t>Praktické předvedení s výkladem</w:t>
      </w:r>
    </w:p>
    <w:p>
      <w:pPr>
        <w:pStyle w:val="P16"/>
        <w:framePr w:w="6710" w:h="831" w:hRule="exact" w:wrap="none" w:vAnchor="page" w:hAnchor="margin" w:x="45" w:y="8789"/>
        <w:rPr>
          <w:rStyle w:val="C3"/>
          <w:rtl w:val="0"/>
        </w:rPr>
      </w:pPr>
    </w:p>
    <w:p>
      <w:pPr>
        <w:pStyle w:val="P17"/>
        <w:framePr w:w="6658" w:h="704" w:hRule="exact" w:wrap="none" w:vAnchor="page" w:hAnchor="margin" w:x="71" w:y="8845"/>
        <w:rPr>
          <w:rStyle w:val="C13"/>
          <w:rtl w:val="0"/>
        </w:rPr>
      </w:pPr>
      <w:r>
        <w:rPr>
          <w:rStyle w:val="C13"/>
          <w:rtl w:val="0"/>
        </w:rPr>
        <w:t>b) Dodržovat bezpečnost práce a ochranu zdraví, respektovat základní povinnosti při údržbě a preventivních kontrolách elektrických zařízení, požární prevenci</w:t>
      </w:r>
    </w:p>
    <w:p>
      <w:pPr>
        <w:pStyle w:val="P30"/>
        <w:framePr w:w="3921" w:h="831" w:hRule="exact" w:wrap="none" w:vAnchor="page" w:hAnchor="margin" w:x="6800" w:y="8789"/>
        <w:rPr>
          <w:rStyle w:val="C3"/>
          <w:rtl w:val="0"/>
        </w:rPr>
      </w:pPr>
    </w:p>
    <w:p>
      <w:pPr>
        <w:pStyle w:val="P31"/>
        <w:framePr w:w="3839" w:h="704" w:hRule="exact" w:wrap="none" w:vAnchor="page" w:hAnchor="margin" w:x="6856" w:y="8845"/>
        <w:rPr>
          <w:rStyle w:val="C22"/>
          <w:rtl w:val="0"/>
        </w:rPr>
      </w:pPr>
      <w:r>
        <w:rPr>
          <w:rStyle w:val="C22"/>
          <w:rtl w:val="0"/>
        </w:rPr>
        <w:t>Praktické předvedení s výkladem</w:t>
      </w:r>
    </w:p>
    <w:p>
      <w:pPr>
        <w:pStyle w:val="P32"/>
        <w:framePr w:w="10710" w:h="248" w:hRule="exact" w:wrap="none" w:vAnchor="page" w:hAnchor="margin" w:x="28" w:y="9734"/>
        <w:rPr>
          <w:rStyle w:val="C23"/>
          <w:rtl w:val="0"/>
        </w:rPr>
      </w:pPr>
      <w:r>
        <w:rPr>
          <w:rStyle w:val="C23"/>
          <w:rtl w:val="0"/>
        </w:rPr>
        <w:t>Je třeba splnit obě kritéria.</w:t>
      </w:r>
    </w:p>
    <w:p>
      <w:pPr>
        <w:pStyle w:val="P23"/>
        <w:framePr w:w="10710" w:h="340" w:hRule="exact" w:wrap="none" w:vAnchor="page" w:hAnchor="margin" w:x="28" w:y="10169"/>
        <w:rPr>
          <w:rStyle w:val="C18"/>
          <w:rtl w:val="0"/>
        </w:rPr>
      </w:pPr>
      <w:r>
        <w:rPr>
          <w:rStyle w:val="C18"/>
          <w:rtl w:val="0"/>
        </w:rPr>
        <w:t>Rozmnožování a odchov mláďat savců pro krmné a pokusné účely</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607" w:hRule="exact" w:wrap="none" w:vAnchor="page" w:hAnchor="margin" w:x="45" w:y="10985"/>
        <w:rPr>
          <w:rStyle w:val="C3"/>
          <w:rtl w:val="0"/>
        </w:rPr>
      </w:pPr>
    </w:p>
    <w:p>
      <w:pPr>
        <w:pStyle w:val="P13"/>
        <w:framePr w:w="6658" w:h="480" w:hRule="exact" w:wrap="none" w:vAnchor="page" w:hAnchor="margin" w:x="71" w:y="11041"/>
        <w:rPr>
          <w:rStyle w:val="C11"/>
          <w:rtl w:val="0"/>
        </w:rPr>
      </w:pPr>
      <w:r>
        <w:rPr>
          <w:rStyle w:val="C11"/>
          <w:rtl w:val="0"/>
        </w:rPr>
        <w:t>a) Popsat podrobně reprodukční biologii chovaných druhů, rozpoznat příznaky říje podle chování, případně fyziologických příznaků</w:t>
      </w:r>
    </w:p>
    <w:p>
      <w:pPr>
        <w:pStyle w:val="P28"/>
        <w:framePr w:w="3921" w:h="607" w:hRule="exact" w:wrap="none" w:vAnchor="page" w:hAnchor="margin" w:x="6800" w:y="10985"/>
        <w:rPr>
          <w:rStyle w:val="C3"/>
          <w:rtl w:val="0"/>
        </w:rPr>
      </w:pPr>
    </w:p>
    <w:p>
      <w:pPr>
        <w:pStyle w:val="P29"/>
        <w:framePr w:w="3839" w:h="480" w:hRule="exact" w:wrap="none" w:vAnchor="page" w:hAnchor="margin" w:x="6856" w:y="11041"/>
        <w:rPr>
          <w:rStyle w:val="C21"/>
          <w:rtl w:val="0"/>
        </w:rPr>
      </w:pPr>
      <w:r>
        <w:rPr>
          <w:rStyle w:val="C21"/>
          <w:rtl w:val="0"/>
        </w:rPr>
        <w:t>Ústní nebo písemné ověření, podle možností i praktické předvedení</w:t>
      </w:r>
    </w:p>
    <w:p>
      <w:pPr>
        <w:pStyle w:val="P16"/>
        <w:framePr w:w="6710" w:h="607" w:hRule="exact" w:wrap="none" w:vAnchor="page" w:hAnchor="margin" w:x="45" w:y="11592"/>
        <w:rPr>
          <w:rStyle w:val="C3"/>
          <w:rtl w:val="0"/>
        </w:rPr>
      </w:pPr>
    </w:p>
    <w:p>
      <w:pPr>
        <w:pStyle w:val="P17"/>
        <w:framePr w:w="6658" w:h="480" w:hRule="exact" w:wrap="none" w:vAnchor="page" w:hAnchor="margin" w:x="71" w:y="11648"/>
        <w:rPr>
          <w:rStyle w:val="C13"/>
          <w:rtl w:val="0"/>
        </w:rPr>
      </w:pPr>
      <w:r>
        <w:rPr>
          <w:rStyle w:val="C13"/>
          <w:rtl w:val="0"/>
        </w:rPr>
        <w:t>b) Vyjmenovat a popsat způsoby připouštění, případně připouštění zajistit</w:t>
      </w:r>
    </w:p>
    <w:p>
      <w:pPr>
        <w:pStyle w:val="P30"/>
        <w:framePr w:w="3921" w:h="607" w:hRule="exact" w:wrap="none" w:vAnchor="page" w:hAnchor="margin" w:x="6800" w:y="11592"/>
        <w:rPr>
          <w:rStyle w:val="C3"/>
          <w:rtl w:val="0"/>
        </w:rPr>
      </w:pPr>
    </w:p>
    <w:p>
      <w:pPr>
        <w:pStyle w:val="P31"/>
        <w:framePr w:w="3839" w:h="480" w:hRule="exact" w:wrap="none" w:vAnchor="page" w:hAnchor="margin" w:x="6856" w:y="11648"/>
        <w:rPr>
          <w:rStyle w:val="C22"/>
          <w:rtl w:val="0"/>
        </w:rPr>
      </w:pPr>
      <w:r>
        <w:rPr>
          <w:rStyle w:val="C22"/>
          <w:rtl w:val="0"/>
        </w:rPr>
        <w:t>Ústní nebo písemné ověření, podle možností i praktické předvedení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c) Uvést délky březosti jednotlivých druhů a charakterizovat postnatální vývoj mláďat, určit v jakém stáří a k jakým účelům je lze expedovat</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Ústní nebo písemné ověření</w:t>
      </w:r>
    </w:p>
    <w:p>
      <w:pPr>
        <w:pStyle w:val="P16"/>
        <w:framePr w:w="6710" w:h="1055" w:hRule="exact" w:wrap="none" w:vAnchor="page" w:hAnchor="margin" w:x="45" w:y="12805"/>
        <w:rPr>
          <w:rStyle w:val="C3"/>
          <w:rtl w:val="0"/>
        </w:rPr>
      </w:pPr>
    </w:p>
    <w:p>
      <w:pPr>
        <w:pStyle w:val="P17"/>
        <w:framePr w:w="6658" w:h="928" w:hRule="exact" w:wrap="none" w:vAnchor="page" w:hAnchor="margin" w:x="71" w:y="12861"/>
        <w:rPr>
          <w:rStyle w:val="C13"/>
          <w:rtl w:val="0"/>
        </w:rPr>
      </w:pPr>
      <w:r>
        <w:rPr>
          <w:rStyle w:val="C13"/>
          <w:rtl w:val="0"/>
        </w:rPr>
        <w:t>d) Popsat zásadní odlišnosti v chovu jednotlivých druhů, uvést kdy a jak je možno chovat samce a samice společně a kdy je nutný oddělený chov, popsat zásady chovu druhů citlivých na stres a nákazy (zejména králíci a morčata)</w:t>
      </w:r>
    </w:p>
    <w:p>
      <w:pPr>
        <w:pStyle w:val="P30"/>
        <w:framePr w:w="3921" w:h="1055" w:hRule="exact" w:wrap="none" w:vAnchor="page" w:hAnchor="margin" w:x="6800" w:y="12805"/>
        <w:rPr>
          <w:rStyle w:val="C3"/>
          <w:rtl w:val="0"/>
        </w:rPr>
      </w:pPr>
    </w:p>
    <w:p>
      <w:pPr>
        <w:pStyle w:val="P31"/>
        <w:framePr w:w="3839" w:h="928" w:hRule="exact" w:wrap="none" w:vAnchor="page" w:hAnchor="margin" w:x="6856" w:y="12861"/>
        <w:rPr>
          <w:rStyle w:val="C22"/>
          <w:rtl w:val="0"/>
        </w:rPr>
      </w:pPr>
      <w:r>
        <w:rPr>
          <w:rStyle w:val="C22"/>
          <w:rtl w:val="0"/>
        </w:rPr>
        <w:t>Ústní nebo písemné ověření</w:t>
      </w:r>
    </w:p>
    <w:p>
      <w:pPr>
        <w:pStyle w:val="P32"/>
        <w:framePr w:w="10710" w:h="248" w:hRule="exact" w:wrap="none" w:vAnchor="page" w:hAnchor="margin" w:x="28" w:y="139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 savců pro krmné a pokusné účely, 7.5.2026 18:14:01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Odborná manipulace se savci pro krmné a pokusné účely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způsob šetrného odchytu a fixace zvířete minimalizující možnost jeho poranění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výkladem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a předvést způsoby přípravy bezpečného transportu zvířete, včetně jeho uložení do transportního boxu, zabezpečení jeho základních potřeb s ohledem na délku a podmínky převozu, poučit odběratele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výkladem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způsoby šetrného usmrcování zvířat před zkrmením, vyjmenovat základní ustanovení zákona proti týrání zvířat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nebo písemné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Prevence nákaz v chovech savců pro krmné a pokusné účely</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1055" w:hRule="exact" w:wrap="none" w:vAnchor="page" w:hAnchor="margin" w:x="45" w:y="6379"/>
        <w:rPr>
          <w:rStyle w:val="C3"/>
          <w:rtl w:val="0"/>
        </w:rPr>
      </w:pPr>
    </w:p>
    <w:p>
      <w:pPr>
        <w:pStyle w:val="P13"/>
        <w:framePr w:w="6658" w:h="928" w:hRule="exact" w:wrap="none" w:vAnchor="page" w:hAnchor="margin" w:x="71" w:y="6435"/>
        <w:rPr>
          <w:rStyle w:val="C11"/>
          <w:rtl w:val="0"/>
        </w:rPr>
      </w:pPr>
      <w:r>
        <w:rPr>
          <w:rStyle w:val="C11"/>
          <w:rtl w:val="0"/>
        </w:rPr>
        <w:t>a) Vysvětlit základní postupy prevence nákaz v chovech (dodržování čistoty, veterinární vyšetření nově příchozích jedinců do chovu, opatření minimalizují možnost kontaminace chovu volně žijícími hlodavci, invaze ekto- a endoparazitů)</w:t>
      </w:r>
    </w:p>
    <w:p>
      <w:pPr>
        <w:pStyle w:val="P28"/>
        <w:framePr w:w="3921" w:h="1055" w:hRule="exact" w:wrap="none" w:vAnchor="page" w:hAnchor="margin" w:x="6800" w:y="6379"/>
        <w:rPr>
          <w:rStyle w:val="C3"/>
          <w:rtl w:val="0"/>
        </w:rPr>
      </w:pPr>
    </w:p>
    <w:p>
      <w:pPr>
        <w:pStyle w:val="P29"/>
        <w:framePr w:w="3839" w:h="928" w:hRule="exact" w:wrap="none" w:vAnchor="page" w:hAnchor="margin" w:x="6856" w:y="6435"/>
        <w:rPr>
          <w:rStyle w:val="C21"/>
          <w:rtl w:val="0"/>
        </w:rPr>
      </w:pPr>
      <w:r>
        <w:rPr>
          <w:rStyle w:val="C21"/>
          <w:rtl w:val="0"/>
        </w:rPr>
        <w:t>Ústní nebo písemné ověření</w:t>
      </w:r>
    </w:p>
    <w:p>
      <w:pPr>
        <w:pStyle w:val="P16"/>
        <w:framePr w:w="6710" w:h="607" w:hRule="exact" w:wrap="none" w:vAnchor="page" w:hAnchor="margin" w:x="45" w:y="7434"/>
        <w:rPr>
          <w:rStyle w:val="C3"/>
          <w:rtl w:val="0"/>
        </w:rPr>
      </w:pPr>
    </w:p>
    <w:p>
      <w:pPr>
        <w:pStyle w:val="P17"/>
        <w:framePr w:w="6658" w:h="480" w:hRule="exact" w:wrap="none" w:vAnchor="page" w:hAnchor="margin" w:x="71" w:y="7490"/>
        <w:rPr>
          <w:rStyle w:val="C13"/>
          <w:rtl w:val="0"/>
        </w:rPr>
      </w:pPr>
      <w:r>
        <w:rPr>
          <w:rStyle w:val="C13"/>
          <w:rtl w:val="0"/>
        </w:rPr>
        <w:t>b) Popsat možnosti a způsob očkování (týká se zejména králíků – myxomatóza a tzv. králičí mor)</w:t>
      </w:r>
    </w:p>
    <w:p>
      <w:pPr>
        <w:pStyle w:val="P30"/>
        <w:framePr w:w="3921" w:h="607" w:hRule="exact" w:wrap="none" w:vAnchor="page" w:hAnchor="margin" w:x="6800" w:y="7434"/>
        <w:rPr>
          <w:rStyle w:val="C3"/>
          <w:rtl w:val="0"/>
        </w:rPr>
      </w:pPr>
    </w:p>
    <w:p>
      <w:pPr>
        <w:pStyle w:val="P31"/>
        <w:framePr w:w="3839" w:h="480" w:hRule="exact" w:wrap="none" w:vAnchor="page" w:hAnchor="margin" w:x="6856" w:y="7490"/>
        <w:rPr>
          <w:rStyle w:val="C22"/>
          <w:rtl w:val="0"/>
        </w:rPr>
      </w:pPr>
      <w:r>
        <w:rPr>
          <w:rStyle w:val="C22"/>
          <w:rtl w:val="0"/>
        </w:rPr>
        <w:t>Ústní nebo písemné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c) Uvést opatření, která je nutno provést v případě výskytu epidemie, způsoby asanace chovu, součinnost s veterinární službou</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nebo písemné ověření</w:t>
      </w:r>
    </w:p>
    <w:p>
      <w:pPr>
        <w:pStyle w:val="P16"/>
        <w:framePr w:w="6710" w:h="831" w:hRule="exact" w:wrap="none" w:vAnchor="page" w:hAnchor="margin" w:x="45" w:y="8648"/>
        <w:rPr>
          <w:rStyle w:val="C3"/>
          <w:rtl w:val="0"/>
        </w:rPr>
      </w:pPr>
    </w:p>
    <w:p>
      <w:pPr>
        <w:pStyle w:val="P17"/>
        <w:framePr w:w="6658" w:h="704" w:hRule="exact" w:wrap="none" w:vAnchor="page" w:hAnchor="margin" w:x="71" w:y="8704"/>
        <w:rPr>
          <w:rStyle w:val="C13"/>
          <w:rtl w:val="0"/>
        </w:rPr>
      </w:pPr>
      <w:r>
        <w:rPr>
          <w:rStyle w:val="C13"/>
          <w:rtl w:val="0"/>
        </w:rPr>
        <w:t>d) Uvést postup při likvidaci biologického odpadu (kadávery zvířat, znečištěná podestýlka, zbytky potravy a vody z napáječek) ve smyslu platných hygienických a veterinárních předpisů</w:t>
      </w:r>
    </w:p>
    <w:p>
      <w:pPr>
        <w:pStyle w:val="P30"/>
        <w:framePr w:w="3921" w:h="831" w:hRule="exact" w:wrap="none" w:vAnchor="page" w:hAnchor="margin" w:x="6800" w:y="8648"/>
        <w:rPr>
          <w:rStyle w:val="C3"/>
          <w:rtl w:val="0"/>
        </w:rPr>
      </w:pPr>
    </w:p>
    <w:p>
      <w:pPr>
        <w:pStyle w:val="P31"/>
        <w:framePr w:w="3839" w:h="704" w:hRule="exact" w:wrap="none" w:vAnchor="page" w:hAnchor="margin" w:x="6856" w:y="8704"/>
        <w:rPr>
          <w:rStyle w:val="C22"/>
          <w:rtl w:val="0"/>
        </w:rPr>
      </w:pPr>
      <w:r>
        <w:rPr>
          <w:rStyle w:val="C22"/>
          <w:rtl w:val="0"/>
        </w:rPr>
        <w:t>Praktické předvedení s výkladem</w:t>
      </w:r>
    </w:p>
    <w:p>
      <w:pPr>
        <w:pStyle w:val="P32"/>
        <w:framePr w:w="10710" w:h="248" w:hRule="exact" w:wrap="none" w:vAnchor="page" w:hAnchor="margin" w:x="28" w:y="9592"/>
        <w:rPr>
          <w:rStyle w:val="C23"/>
          <w:rtl w:val="0"/>
        </w:rPr>
      </w:pPr>
      <w:r>
        <w:rPr>
          <w:rStyle w:val="C23"/>
          <w:rtl w:val="0"/>
        </w:rPr>
        <w:t>Je třeba splnit všechna kritéria.</w:t>
      </w:r>
    </w:p>
    <w:p>
      <w:pPr>
        <w:pStyle w:val="P23"/>
        <w:framePr w:w="10710" w:h="340" w:hRule="exact" w:wrap="none" w:vAnchor="page" w:hAnchor="margin" w:x="28" w:y="10028"/>
        <w:rPr>
          <w:rStyle w:val="C18"/>
          <w:rtl w:val="0"/>
        </w:rPr>
      </w:pPr>
      <w:r>
        <w:rPr>
          <w:rStyle w:val="C18"/>
          <w:rtl w:val="0"/>
        </w:rPr>
        <w:t>Krmení savců pro krmné a pokusné účely</w:t>
      </w:r>
    </w:p>
    <w:p>
      <w:pPr>
        <w:pStyle w:val="P24"/>
        <w:framePr w:w="6713" w:h="376" w:hRule="exact" w:wrap="none" w:vAnchor="page" w:hAnchor="margin" w:x="45" w:y="10467"/>
        <w:rPr>
          <w:rStyle w:val="C3"/>
          <w:rtl w:val="0"/>
        </w:rPr>
      </w:pPr>
    </w:p>
    <w:p>
      <w:pPr>
        <w:pStyle w:val="P25"/>
        <w:framePr w:w="6661" w:h="249" w:hRule="exact" w:wrap="none" w:vAnchor="page" w:hAnchor="margin" w:x="71" w:y="10538"/>
        <w:rPr>
          <w:rStyle w:val="C19"/>
          <w:rtl w:val="0"/>
        </w:rPr>
      </w:pPr>
      <w:r>
        <w:rPr>
          <w:rStyle w:val="C19"/>
          <w:rtl w:val="0"/>
        </w:rPr>
        <w:t>Kritéria hodnocení</w:t>
      </w:r>
    </w:p>
    <w:p>
      <w:pPr>
        <w:pStyle w:val="P26"/>
        <w:framePr w:w="3918" w:h="376" w:hRule="exact" w:wrap="none" w:vAnchor="page" w:hAnchor="margin" w:x="6803" w:y="10467"/>
        <w:rPr>
          <w:rStyle w:val="C3"/>
          <w:rtl w:val="0"/>
        </w:rPr>
      </w:pPr>
    </w:p>
    <w:p>
      <w:pPr>
        <w:pStyle w:val="P27"/>
        <w:framePr w:w="3836" w:h="249" w:hRule="exact" w:wrap="none" w:vAnchor="page" w:hAnchor="margin" w:x="6859" w:y="10538"/>
        <w:rPr>
          <w:rStyle w:val="C20"/>
          <w:rtl w:val="0"/>
        </w:rPr>
      </w:pPr>
      <w:r>
        <w:rPr>
          <w:rStyle w:val="C20"/>
          <w:rtl w:val="0"/>
        </w:rPr>
        <w:t>Způsoby ověření</w:t>
      </w:r>
    </w:p>
    <w:p>
      <w:pPr>
        <w:pStyle w:val="P12"/>
        <w:framePr w:w="6710" w:h="607" w:hRule="exact" w:wrap="none" w:vAnchor="page" w:hAnchor="margin" w:x="45" w:y="10844"/>
        <w:rPr>
          <w:rStyle w:val="C3"/>
          <w:rtl w:val="0"/>
        </w:rPr>
      </w:pPr>
    </w:p>
    <w:p>
      <w:pPr>
        <w:pStyle w:val="P13"/>
        <w:framePr w:w="6658" w:h="480" w:hRule="exact" w:wrap="none" w:vAnchor="page" w:hAnchor="margin" w:x="71" w:y="10900"/>
        <w:rPr>
          <w:rStyle w:val="C11"/>
          <w:rtl w:val="0"/>
        </w:rPr>
      </w:pPr>
      <w:r>
        <w:rPr>
          <w:rStyle w:val="C11"/>
          <w:rtl w:val="0"/>
        </w:rPr>
        <w:t>a) Rozpoznat a popsat základní typy krmiv pro jednotlivé druhy, uvést nejčastěji používané doplňky (vitamíny, minerální látky, probiotické přípravky)</w:t>
      </w:r>
    </w:p>
    <w:p>
      <w:pPr>
        <w:pStyle w:val="P28"/>
        <w:framePr w:w="3921" w:h="607" w:hRule="exact" w:wrap="none" w:vAnchor="page" w:hAnchor="margin" w:x="6800" w:y="10844"/>
        <w:rPr>
          <w:rStyle w:val="C3"/>
          <w:rtl w:val="0"/>
        </w:rPr>
      </w:pPr>
    </w:p>
    <w:p>
      <w:pPr>
        <w:pStyle w:val="P29"/>
        <w:framePr w:w="3839" w:h="480" w:hRule="exact" w:wrap="none" w:vAnchor="page" w:hAnchor="margin" w:x="6856" w:y="10900"/>
        <w:rPr>
          <w:rStyle w:val="C21"/>
          <w:rtl w:val="0"/>
        </w:rPr>
      </w:pPr>
      <w:r>
        <w:rPr>
          <w:rStyle w:val="C21"/>
          <w:rtl w:val="0"/>
        </w:rPr>
        <w:t>Praktické předvedení s výkladem</w:t>
      </w:r>
    </w:p>
    <w:p>
      <w:pPr>
        <w:pStyle w:val="P16"/>
        <w:framePr w:w="6710" w:h="831" w:hRule="exact" w:wrap="none" w:vAnchor="page" w:hAnchor="margin" w:x="45" w:y="11450"/>
        <w:rPr>
          <w:rStyle w:val="C3"/>
          <w:rtl w:val="0"/>
        </w:rPr>
      </w:pPr>
    </w:p>
    <w:p>
      <w:pPr>
        <w:pStyle w:val="P17"/>
        <w:framePr w:w="6658" w:h="704" w:hRule="exact" w:wrap="none" w:vAnchor="page" w:hAnchor="margin" w:x="71" w:y="11506"/>
        <w:rPr>
          <w:rStyle w:val="C13"/>
          <w:rtl w:val="0"/>
        </w:rPr>
      </w:pPr>
      <w:r>
        <w:rPr>
          <w:rStyle w:val="C13"/>
          <w:rtl w:val="0"/>
        </w:rPr>
        <w:t>b) Rozpoznat a popsat základní závady krmiv (plísně, hniloba, napadení škůdci, znečištění trusem volně žijících zvířat) a uvést jaké důsledky může mít jejich použití pro zdraví chovaných zvířat</w:t>
      </w:r>
    </w:p>
    <w:p>
      <w:pPr>
        <w:pStyle w:val="P30"/>
        <w:framePr w:w="3921" w:h="831" w:hRule="exact" w:wrap="none" w:vAnchor="page" w:hAnchor="margin" w:x="6800" w:y="11450"/>
        <w:rPr>
          <w:rStyle w:val="C3"/>
          <w:rtl w:val="0"/>
        </w:rPr>
      </w:pPr>
    </w:p>
    <w:p>
      <w:pPr>
        <w:pStyle w:val="P31"/>
        <w:framePr w:w="3839" w:h="704" w:hRule="exact" w:wrap="none" w:vAnchor="page" w:hAnchor="margin" w:x="6856" w:y="11506"/>
        <w:rPr>
          <w:rStyle w:val="C22"/>
          <w:rtl w:val="0"/>
        </w:rPr>
      </w:pPr>
      <w:r>
        <w:rPr>
          <w:rStyle w:val="C22"/>
          <w:rtl w:val="0"/>
        </w:rPr>
        <w:t>Praktické předvedení s výkladem</w:t>
      </w:r>
    </w:p>
    <w:p>
      <w:pPr>
        <w:pStyle w:val="P12"/>
        <w:framePr w:w="6710" w:h="607" w:hRule="exact" w:wrap="none" w:vAnchor="page" w:hAnchor="margin" w:x="45" w:y="12282"/>
        <w:rPr>
          <w:rStyle w:val="C3"/>
          <w:rtl w:val="0"/>
        </w:rPr>
      </w:pPr>
    </w:p>
    <w:p>
      <w:pPr>
        <w:pStyle w:val="P13"/>
        <w:framePr w:w="6658" w:h="480" w:hRule="exact" w:wrap="none" w:vAnchor="page" w:hAnchor="margin" w:x="71" w:y="12338"/>
        <w:rPr>
          <w:rStyle w:val="C11"/>
          <w:rtl w:val="0"/>
        </w:rPr>
      </w:pPr>
      <w:r>
        <w:rPr>
          <w:rStyle w:val="C11"/>
          <w:rtl w:val="0"/>
        </w:rPr>
        <w:t>c) Navrhnout krmení pro hlodavce s ohledem na nutnost pravidelného obrušování řezáků</w:t>
      </w:r>
    </w:p>
    <w:p>
      <w:pPr>
        <w:pStyle w:val="P28"/>
        <w:framePr w:w="3921" w:h="607" w:hRule="exact" w:wrap="none" w:vAnchor="page" w:hAnchor="margin" w:x="6800" w:y="12282"/>
        <w:rPr>
          <w:rStyle w:val="C3"/>
          <w:rtl w:val="0"/>
        </w:rPr>
      </w:pPr>
    </w:p>
    <w:p>
      <w:pPr>
        <w:pStyle w:val="P29"/>
        <w:framePr w:w="3839" w:h="480" w:hRule="exact" w:wrap="none" w:vAnchor="page" w:hAnchor="margin" w:x="6856" w:y="12338"/>
        <w:rPr>
          <w:rStyle w:val="C21"/>
          <w:rtl w:val="0"/>
        </w:rPr>
      </w:pPr>
      <w:r>
        <w:rPr>
          <w:rStyle w:val="C21"/>
          <w:rtl w:val="0"/>
        </w:rPr>
        <w:t>Ústní nebo písemné ověření</w:t>
      </w:r>
    </w:p>
    <w:p>
      <w:pPr>
        <w:pStyle w:val="P32"/>
        <w:framePr w:w="10710" w:h="248" w:hRule="exact" w:wrap="none" w:vAnchor="page" w:hAnchor="margin" w:x="28" w:y="13002"/>
        <w:rPr>
          <w:rStyle w:val="C23"/>
          <w:rtl w:val="0"/>
        </w:rPr>
      </w:pPr>
      <w:r>
        <w:rPr>
          <w:rStyle w:val="C23"/>
          <w:rtl w:val="0"/>
        </w:rPr>
        <w:t>Je třeba splnit všechna kritéria.</w:t>
      </w:r>
    </w:p>
    <w:p>
      <w:pPr>
        <w:pStyle w:val="P23"/>
        <w:framePr w:w="10710" w:h="340" w:hRule="exact" w:wrap="none" w:vAnchor="page" w:hAnchor="margin" w:x="28" w:y="13437"/>
        <w:rPr>
          <w:rStyle w:val="C18"/>
          <w:rtl w:val="0"/>
        </w:rPr>
      </w:pPr>
      <w:r>
        <w:rPr>
          <w:rStyle w:val="C18"/>
          <w:rtl w:val="0"/>
        </w:rPr>
        <w:t>Charakteristika savců používaných pro krmné a pokusné účely</w:t>
      </w:r>
    </w:p>
    <w:p>
      <w:pPr>
        <w:pStyle w:val="P24"/>
        <w:framePr w:w="6713" w:h="376" w:hRule="exact" w:wrap="none" w:vAnchor="page" w:hAnchor="margin" w:x="45" w:y="13877"/>
        <w:rPr>
          <w:rStyle w:val="C3"/>
          <w:rtl w:val="0"/>
        </w:rPr>
      </w:pPr>
    </w:p>
    <w:p>
      <w:pPr>
        <w:pStyle w:val="P25"/>
        <w:framePr w:w="6661" w:h="249" w:hRule="exact" w:wrap="none" w:vAnchor="page" w:hAnchor="margin" w:x="71" w:y="13948"/>
        <w:rPr>
          <w:rStyle w:val="C19"/>
          <w:rtl w:val="0"/>
        </w:rPr>
      </w:pPr>
      <w:r>
        <w:rPr>
          <w:rStyle w:val="C19"/>
          <w:rtl w:val="0"/>
        </w:rPr>
        <w:t>Kritéria hodnocení</w:t>
      </w:r>
    </w:p>
    <w:p>
      <w:pPr>
        <w:pStyle w:val="P26"/>
        <w:framePr w:w="3918" w:h="376" w:hRule="exact" w:wrap="none" w:vAnchor="page" w:hAnchor="margin" w:x="6803" w:y="13877"/>
        <w:rPr>
          <w:rStyle w:val="C3"/>
          <w:rtl w:val="0"/>
        </w:rPr>
      </w:pPr>
    </w:p>
    <w:p>
      <w:pPr>
        <w:pStyle w:val="P27"/>
        <w:framePr w:w="3836" w:h="249" w:hRule="exact" w:wrap="none" w:vAnchor="page" w:hAnchor="margin" w:x="6859" w:y="13948"/>
        <w:rPr>
          <w:rStyle w:val="C20"/>
          <w:rtl w:val="0"/>
        </w:rPr>
      </w:pPr>
      <w:r>
        <w:rPr>
          <w:rStyle w:val="C20"/>
          <w:rtl w:val="0"/>
        </w:rPr>
        <w:t>Způsoby ověření</w:t>
      </w:r>
    </w:p>
    <w:p>
      <w:pPr>
        <w:pStyle w:val="P12"/>
        <w:framePr w:w="6710" w:h="1055" w:hRule="exact" w:wrap="none" w:vAnchor="page" w:hAnchor="margin" w:x="45" w:y="14253"/>
        <w:rPr>
          <w:rStyle w:val="C3"/>
          <w:rtl w:val="0"/>
        </w:rPr>
      </w:pPr>
    </w:p>
    <w:p>
      <w:pPr>
        <w:pStyle w:val="P13"/>
        <w:framePr w:w="6658" w:h="928" w:hRule="exact" w:wrap="none" w:vAnchor="page" w:hAnchor="margin" w:x="71" w:y="14309"/>
        <w:rPr>
          <w:rStyle w:val="C11"/>
          <w:rtl w:val="0"/>
        </w:rPr>
      </w:pPr>
      <w:r>
        <w:rPr>
          <w:rStyle w:val="C11"/>
          <w:rtl w:val="0"/>
        </w:rPr>
        <w:t>a) Charakterizovat druhy savců běžně užívané pro krmné a pokusné účely (laboratorní potkani, myši, křečci, morčata, králíci), a to po stránce biologické a anatomické, s důrazem na specifické postupy týkající se druhů se zvýšenou vnímavostí k nákazám (králíci, morčata)</w:t>
      </w:r>
    </w:p>
    <w:p>
      <w:pPr>
        <w:pStyle w:val="P28"/>
        <w:framePr w:w="3921" w:h="1055" w:hRule="exact" w:wrap="none" w:vAnchor="page" w:hAnchor="margin" w:x="6800" w:y="14253"/>
        <w:rPr>
          <w:rStyle w:val="C3"/>
          <w:rtl w:val="0"/>
        </w:rPr>
      </w:pPr>
    </w:p>
    <w:p>
      <w:pPr>
        <w:pStyle w:val="P29"/>
        <w:framePr w:w="3839" w:h="928" w:hRule="exact" w:wrap="none" w:vAnchor="page" w:hAnchor="margin" w:x="6856" w:y="14309"/>
        <w:rPr>
          <w:rStyle w:val="C21"/>
          <w:rtl w:val="0"/>
        </w:rPr>
      </w:pPr>
      <w:r>
        <w:rPr>
          <w:rStyle w:val="C21"/>
          <w:rtl w:val="0"/>
        </w:rPr>
        <w:t>Praktické předvedení s výkladem</w:t>
      </w:r>
    </w:p>
    <w:p>
      <w:pPr>
        <w:pStyle w:val="P32"/>
        <w:framePr w:w="10710" w:h="248" w:hRule="exact" w:wrap="none" w:vAnchor="page" w:hAnchor="margin" w:x="28" w:y="1542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Producent savců pro krmné a pokusné účely, 7.5.2026 18:14:01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welfare v chovech savců pro krmné a pokusné účely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možnosti aplikace principů welfare (životní pohody zvířat) v podmínkách komerčních chovů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Stanovit maximální počet jedinců daného druhu vzhledem k dimenzím chovného zařízení a vzájemné toleranci jedinců, využít doporučení ÚKOZ (Ústřední komise pro ochranu zvířat)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výkladem</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Uvést praktické způsoby spojování nepříbuzných skupin a přidávání nových jedinců do chovu s cílem zabránit projevům agrese ve skupině a ztrátám, definovat nároky jednotlivých druhů na prostor a vzájemnou snášenlivost</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Ústní nebo písemné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Uvést příčiny a negativní následky dlouhodobého stresu, uvést opatření směřující k prevenci</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Ústní nebo písemné ověření</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e) Vysvětlit, jakým způsobem je možné v chovech řešit důsledky šokových situací (přehřátí nebo prochlazení v důsledku výpadku termoregulačních zařízení, koncentrace metabolických zplodin, hluk, leknutí, vniknutí a útok predátora apod.)</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Ústní nebo písemné ověření</w:t>
      </w:r>
    </w:p>
    <w:p>
      <w:pPr>
        <w:pStyle w:val="P16"/>
        <w:framePr w:w="6710" w:h="831" w:hRule="exact" w:wrap="none" w:vAnchor="page" w:hAnchor="margin" w:x="45" w:y="7125"/>
        <w:rPr>
          <w:rStyle w:val="C3"/>
          <w:rtl w:val="0"/>
        </w:rPr>
      </w:pPr>
    </w:p>
    <w:p>
      <w:pPr>
        <w:pStyle w:val="P17"/>
        <w:framePr w:w="6658" w:h="704" w:hRule="exact" w:wrap="none" w:vAnchor="page" w:hAnchor="margin" w:x="71" w:y="7181"/>
        <w:rPr>
          <w:rStyle w:val="C13"/>
          <w:rtl w:val="0"/>
        </w:rPr>
      </w:pPr>
      <w:r>
        <w:rPr>
          <w:rStyle w:val="C13"/>
          <w:rtl w:val="0"/>
        </w:rPr>
        <w:t>f) Navrhnout konstrukce chovných zařízení tak, aby v případě neočekávaných situací a případné panice či déletrvající nesnášenlivosti v chovné skupině nedocházelo ke zbytečným poraněním</w:t>
      </w:r>
    </w:p>
    <w:p>
      <w:pPr>
        <w:pStyle w:val="P30"/>
        <w:framePr w:w="3921" w:h="831" w:hRule="exact" w:wrap="none" w:vAnchor="page" w:hAnchor="margin" w:x="6800" w:y="7125"/>
        <w:rPr>
          <w:rStyle w:val="C3"/>
          <w:rtl w:val="0"/>
        </w:rPr>
      </w:pPr>
    </w:p>
    <w:p>
      <w:pPr>
        <w:pStyle w:val="P31"/>
        <w:framePr w:w="3839" w:h="704" w:hRule="exact" w:wrap="none" w:vAnchor="page" w:hAnchor="margin" w:x="6856" w:y="7181"/>
        <w:rPr>
          <w:rStyle w:val="C22"/>
          <w:rtl w:val="0"/>
        </w:rPr>
      </w:pPr>
      <w:r>
        <w:rPr>
          <w:rStyle w:val="C22"/>
          <w:rtl w:val="0"/>
        </w:rPr>
        <w:t>Ústní nebo písemné ověření</w:t>
      </w:r>
    </w:p>
    <w:p>
      <w:pPr>
        <w:pStyle w:val="P32"/>
        <w:framePr w:w="10710" w:h="248" w:hRule="exact" w:wrap="none" w:vAnchor="page" w:hAnchor="margin" w:x="28" w:y="8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 savců pro krmné a pokusné účely, 7.5.2026 18:14:01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31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1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praktických úloh je třeba sledovat a hodnotit zručnost provádění všech úkonů, při práci s přístroji dodržování bezpečnosti, stejně jako hygieny práce, pozornost věnovat kvalitě a časovému hledisku zvládání předváděných prací. Přitom je nutno posuzovat nejen konečný výsledek, ale i samostatnost při rozhodování o nejvhodnějším postupu řešení zadaného úkolu podle daných podmínek pracoviště. Důraz je třeba klást na zručnost a etiku manipulace se zvířaty podloženou dostatečnými odbornými vědomostmi a dovednostmi. Zvláštní pozornost je třeba věnovat způsobu vyskladnění a následného transportu ve smyslu omezení stresu a nebezpečí poranění zvířat. Uchazeč by měl popsat způsoby šetrného usmrcování krmných zvířat. Předpokládá se rutinní znalost bezpečného zacházení s desinfekčními a čisticími prostředky, zajišťování likvidace biologického odpadu ve smyslu platných nařízení.</w:t>
      </w:r>
    </w:p>
    <w:p>
      <w:pPr>
        <w:pStyle w:val="P33"/>
        <w:framePr w:w="10766" w:h="1837" w:hRule="exact" w:wrap="none" w:vAnchor="page" w:hAnchor="margin" w:x="0" w:y="6181"/>
        <w:rPr>
          <w:rStyle w:val="C3"/>
          <w:rtl w:val="0"/>
        </w:rPr>
      </w:pPr>
    </w:p>
    <w:p>
      <w:pPr>
        <w:pStyle w:val="P35"/>
        <w:framePr w:w="10710" w:h="340" w:hRule="exact" w:wrap="none" w:vAnchor="page" w:hAnchor="margin" w:x="28" w:y="6181"/>
        <w:rPr>
          <w:rStyle w:val="C25"/>
          <w:rtl w:val="0"/>
        </w:rPr>
      </w:pPr>
      <w:r>
        <w:rPr>
          <w:rStyle w:val="C25"/>
          <w:rtl w:val="0"/>
        </w:rPr>
        <w:t>Výsledné hodnocení</w:t>
      </w:r>
    </w:p>
    <w:p>
      <w:pPr>
        <w:keepNext w:val="0"/>
        <w:keepLines w:val="0"/>
        <w:framePr w:w="10766" w:h="1497" w:hRule="exact" w:wrap="none" w:vAnchor="page" w:hAnchor="margin" w:x="0" w:y="6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245"/>
        <w:rPr>
          <w:rStyle w:val="C3"/>
          <w:rtl w:val="0"/>
        </w:rPr>
      </w:pPr>
    </w:p>
    <w:p>
      <w:pPr>
        <w:pStyle w:val="P35"/>
        <w:framePr w:w="10710" w:h="340" w:hRule="exact" w:wrap="none" w:vAnchor="page" w:hAnchor="margin" w:x="28" w:y="8245"/>
        <w:rPr>
          <w:rStyle w:val="C25"/>
          <w:rtl w:val="0"/>
        </w:rPr>
      </w:pPr>
      <w:r>
        <w:rPr>
          <w:rStyle w:val="C25"/>
          <w:rtl w:val="0"/>
        </w:rPr>
        <w:t>Počet zkoušejících</w:t>
      </w:r>
    </w:p>
    <w:p>
      <w:pPr>
        <w:keepNext w:val="0"/>
        <w:keepLines w:val="0"/>
        <w:framePr w:w="10766" w:h="806" w:hRule="exact" w:wrap="none" w:vAnchor="page" w:hAnchor="margin" w:x="0" w:y="85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Producent savců pro krmné a pokusné účely, 7.5.2026 18:14:01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zemědělském oboru vzdělání a 5 let odborné praxe v chovu savců nebo v zájmových chovech nebo ve funkci učitele praktického vyučování nebo odborného výcviku v zemědělském oboru vzdělání,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zemědělském nebo biologickém oboru vzdělání nebo vysokoškolské vzdělání v oblasti zemědělství nebo biologických oborů a alespoň 5 let odborné praxe v chovu savců nebo v zájmových chovech nebo ve funkci učitele praktického vyučování nebo učitele odborných předmětů v zemědělském oboru vzdělání,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Dílčí kvalifikace Producent savců pro krmné a pokusné účely, střední vzdělání s maturitní zkouškou a alespoň 8 let odborné praxe v chovu savců pro krmné nebo pokusné účely,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709" w:hRule="exact" w:wrap="none" w:vAnchor="page" w:hAnchor="margin" w:x="0" w:y="9768"/>
        <w:rPr>
          <w:rStyle w:val="C3"/>
          <w:rtl w:val="0"/>
        </w:rPr>
      </w:pPr>
    </w:p>
    <w:p>
      <w:pPr>
        <w:pStyle w:val="P35"/>
        <w:framePr w:w="10710" w:h="340" w:hRule="exact" w:wrap="none" w:vAnchor="page" w:hAnchor="margin" w:x="28" w:y="9768"/>
        <w:rPr>
          <w:rStyle w:val="C25"/>
          <w:rtl w:val="0"/>
        </w:rPr>
      </w:pPr>
      <w:r>
        <w:rPr>
          <w:rStyle w:val="C25"/>
          <w:rtl w:val="0"/>
        </w:rPr>
        <w:t>Nezbytné materiální a technické předpoklady pro provedení zkoušky</w:t>
      </w:r>
    </w:p>
    <w:p>
      <w:pPr>
        <w:keepNext w:val="0"/>
        <w:keepLines w:val="0"/>
        <w:framePr w:w="10766" w:h="336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zázemí umožňující sestavení jednoduché provozní jednotky pro chov drobných savců, pokud možno s přívodem vody</w:t>
      </w:r>
    </w:p>
    <w:p>
      <w:pPr>
        <w:keepNext w:val="0"/>
        <w:keepLines w:val="0"/>
        <w:framePr w:w="10766" w:h="336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materiální a technické vybavení – chovné nádrže, napáječky, krmné nádoby, vlhkoměr, teploměr, zařízení pro demonstraci automatické regulace světelného a tepelného režimu; úklidové a desinfekční prostředky</w:t>
      </w:r>
    </w:p>
    <w:p>
      <w:pPr>
        <w:keepNext w:val="0"/>
        <w:keepLines w:val="0"/>
        <w:framePr w:w="10766" w:h="336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typy substrátů pro podestýlky</w:t>
      </w:r>
    </w:p>
    <w:p>
      <w:pPr>
        <w:keepNext w:val="0"/>
        <w:keepLines w:val="0"/>
        <w:framePr w:w="10766" w:h="336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Základní nabídka krmiv a krmných směsí užívaných v produkčních chovech drobných savců </w:t>
      </w:r>
    </w:p>
    <w:p>
      <w:pPr>
        <w:keepNext w:val="0"/>
        <w:keepLines w:val="0"/>
        <w:framePr w:w="10766" w:h="336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- 1–2 druhy hlodavců pro demonstraci praktických dovedností odchytu a transportu</w:t>
      </w:r>
    </w:p>
    <w:p>
      <w:pPr>
        <w:keepNext w:val="0"/>
        <w:keepLines w:val="0"/>
        <w:framePr w:w="10766" w:h="336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04"/>
        <w:rPr>
          <w:rStyle w:val="C3"/>
          <w:rtl w:val="0"/>
        </w:rPr>
      </w:pPr>
    </w:p>
    <w:p>
      <w:pPr>
        <w:pStyle w:val="P35"/>
        <w:framePr w:w="10710" w:h="340" w:hRule="exact" w:wrap="none" w:vAnchor="page" w:hAnchor="margin" w:x="28" w:y="13704"/>
        <w:rPr>
          <w:rStyle w:val="C25"/>
          <w:rtl w:val="0"/>
        </w:rPr>
      </w:pPr>
      <w:r>
        <w:rPr>
          <w:rStyle w:val="C25"/>
          <w:rtl w:val="0"/>
        </w:rPr>
        <w:t>Doba přípravy na zkoušku</w:t>
      </w:r>
    </w:p>
    <w:p>
      <w:pPr>
        <w:keepNext w:val="0"/>
        <w:keepLines w:val="0"/>
        <w:framePr w:w="10766" w:h="1036" w:hRule="exact" w:wrap="none" w:vAnchor="page" w:hAnchor="margin" w:x="0" w:y="14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Producent savců pro krmné a pokusné účely, 7.5.2026 18:14:01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Producent savců pro krmné a pokusné účely, 7.5.2026 18:14:01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zemědělství, v níž byly zastoupeny: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města Prahy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sdružení České republiky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 (SCHČT)</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České republiky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 o. s.</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pStyle w:val="P21"/>
        <w:framePr w:w="7654" w:h="331" w:hRule="exact" w:wrap="none" w:vAnchor="page" w:hAnchor="margin" w:x="28" w:y="15940"/>
        <w:rPr>
          <w:rStyle w:val="C16"/>
          <w:rtl w:val="0"/>
        </w:rPr>
      </w:pPr>
      <w:r>
        <w:rPr>
          <w:rStyle w:val="C16"/>
          <w:rtl w:val="0"/>
        </w:rPr>
        <w:t>Producent savců pro krmné a pokusné účely, 7.5.2026 18:14:01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