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212D2" Type="http://schemas.openxmlformats.org/officeDocument/2006/relationships/officeDocument" Target="/word/document.xml" /><Relationship Id="coreR39E212D2" Type="http://schemas.openxmlformats.org/package/2006/relationships/metadata/core-properties" Target="/docProps/core.xml" /><Relationship Id="customR39E212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a interpretace naměřených hodnot, přenos dat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fotovoltaických systémů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Montáž, rekonstrukce a zapojování fotovoltaických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Údržba, opravy a servis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Bezpečnost při obsluze a práci na fotovoltaických systémech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 do: 10.02.2023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4:44:20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http://katalog.nsp.cz/zdravotniPodminky.aspx?id_jp=101793).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je splnění podmínek elektrotechnické způsobilosti dle § 6, vyhl. č. 50/1978 Sb, ve znění pozdějších předpisů.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níže uvedených kompetencí určí zkoušející část fotovoltaického systému: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Volba postupu práce, nářadí, pomůcek a měřidel pro montáž, zapojování a opravy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Měření elektrických a neelektrických veličin a parametrů, vyhodnocování a interpretace naměřených hodnot, přenos dat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Zhotovování záznamů a povinné dokumentace o provedené montáži, připojení nebo opravě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Montáž, rekonstrukce a zapojování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Údržba, opravy a servis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cvičném nebo reálném zařízení.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PK má vazbu na povinnost vyplývající ze zákona č. 406/2000 Sb., o hospodaření energií, v platném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4:44:20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4:44:20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